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05F14" w14:textId="77777777" w:rsidR="00996204" w:rsidRDefault="00266971">
      <w:pPr>
        <w:spacing w:line="240" w:lineRule="auto"/>
        <w:jc w:val="right"/>
        <w:rPr>
          <w:b/>
          <w:bCs/>
        </w:rPr>
      </w:pPr>
      <w:r>
        <w:rPr>
          <w:b/>
          <w:bCs/>
          <w:noProof/>
        </w:rPr>
        <w:drawing>
          <wp:inline distT="0" distB="0" distL="0" distR="0" wp14:anchorId="36A32952" wp14:editId="2C7509E7">
            <wp:extent cx="2111841" cy="754983"/>
            <wp:effectExtent l="0" t="0" r="0" b="0"/>
            <wp:docPr id="1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2111841" cy="754983"/>
                    </a:xfrm>
                    <a:prstGeom prst="rect">
                      <a:avLst/>
                    </a:prstGeom>
                    <a:ln/>
                  </pic:spPr>
                </pic:pic>
              </a:graphicData>
            </a:graphic>
          </wp:inline>
        </w:drawing>
      </w:r>
    </w:p>
    <w:p w14:paraId="214A959A" w14:textId="77777777" w:rsidR="00D276D9" w:rsidRDefault="00D276D9">
      <w:pPr>
        <w:pStyle w:val="Title"/>
        <w:jc w:val="center"/>
        <w:rPr>
          <w:rFonts w:ascii="Arial" w:eastAsia="Arial" w:hAnsi="Arial" w:cs="Arial"/>
          <w:b/>
          <w:bCs/>
        </w:rPr>
      </w:pPr>
    </w:p>
    <w:p w14:paraId="0C5C37D8" w14:textId="1913A26B" w:rsidR="00996204" w:rsidRDefault="00266971">
      <w:pPr>
        <w:pStyle w:val="Title"/>
        <w:jc w:val="center"/>
        <w:rPr>
          <w:rFonts w:ascii="Arial" w:eastAsia="Arial" w:hAnsi="Arial" w:cs="Arial"/>
          <w:b/>
          <w:bCs/>
        </w:rPr>
      </w:pPr>
      <w:r>
        <w:rPr>
          <w:rFonts w:ascii="Arial" w:eastAsia="Arial" w:hAnsi="Arial" w:cs="Arial"/>
          <w:b/>
          <w:bCs/>
        </w:rPr>
        <w:t xml:space="preserve">LIFESTYLE MEDICINE: Exploring the evidence for social connectivity interventions to support children and young people’s mental </w:t>
      </w:r>
      <w:proofErr w:type="gramStart"/>
      <w:r>
        <w:rPr>
          <w:rFonts w:ascii="Arial" w:eastAsia="Arial" w:hAnsi="Arial" w:cs="Arial"/>
          <w:b/>
          <w:bCs/>
        </w:rPr>
        <w:t>health</w:t>
      </w:r>
      <w:proofErr w:type="gramEnd"/>
    </w:p>
    <w:p w14:paraId="48D70813" w14:textId="77777777" w:rsidR="00996204" w:rsidRDefault="00996204"/>
    <w:p w14:paraId="7C5D99FD" w14:textId="77777777" w:rsidR="00996204" w:rsidRDefault="00266971">
      <w:pPr>
        <w:rPr>
          <w:rFonts w:ascii="Arial" w:eastAsia="Arial" w:hAnsi="Arial" w:cs="Arial"/>
          <w:i/>
          <w:iCs/>
          <w:sz w:val="24"/>
          <w:szCs w:val="24"/>
        </w:rPr>
      </w:pPr>
      <w:r>
        <w:rPr>
          <w:rFonts w:ascii="Arial" w:eastAsia="Arial" w:hAnsi="Arial" w:cs="Arial"/>
          <w:i/>
          <w:iCs/>
          <w:sz w:val="24"/>
          <w:szCs w:val="24"/>
        </w:rPr>
        <w:t>Authors: Mr Joseph A Attard, Mr Sanjeev C Sharma and Dr Fiona Robertson</w:t>
      </w:r>
    </w:p>
    <w:p w14:paraId="2DE97DFD" w14:textId="77777777" w:rsidR="00996204" w:rsidRDefault="00996204">
      <w:pPr>
        <w:rPr>
          <w:rFonts w:ascii="Arial" w:eastAsia="Arial" w:hAnsi="Arial" w:cs="Arial"/>
          <w:sz w:val="24"/>
          <w:szCs w:val="24"/>
        </w:rPr>
      </w:pPr>
    </w:p>
    <w:p w14:paraId="71932F25" w14:textId="77777777" w:rsidR="00996204" w:rsidRDefault="00266971">
      <w:pPr>
        <w:rPr>
          <w:rFonts w:ascii="Arial" w:eastAsia="Arial" w:hAnsi="Arial" w:cs="Arial"/>
          <w:i/>
          <w:iCs/>
          <w:sz w:val="24"/>
          <w:szCs w:val="24"/>
        </w:rPr>
      </w:pPr>
      <w:r>
        <w:rPr>
          <w:rFonts w:ascii="Arial" w:eastAsia="Arial" w:hAnsi="Arial" w:cs="Arial"/>
          <w:i/>
          <w:iCs/>
          <w:sz w:val="24"/>
          <w:szCs w:val="24"/>
        </w:rPr>
        <w:t xml:space="preserve">Acknowledgements: We would like to thank Emma Orrock, Chris Harris, Carly </w:t>
      </w:r>
      <w:proofErr w:type="gramStart"/>
      <w:r>
        <w:rPr>
          <w:rFonts w:ascii="Arial" w:eastAsia="Arial" w:hAnsi="Arial" w:cs="Arial"/>
          <w:i/>
          <w:iCs/>
          <w:sz w:val="24"/>
          <w:szCs w:val="24"/>
        </w:rPr>
        <w:t>Mellors</w:t>
      </w:r>
      <w:proofErr w:type="gramEnd"/>
      <w:r>
        <w:rPr>
          <w:rFonts w:ascii="Arial" w:eastAsia="Arial" w:hAnsi="Arial" w:cs="Arial"/>
          <w:i/>
          <w:iCs/>
          <w:sz w:val="24"/>
          <w:szCs w:val="24"/>
        </w:rPr>
        <w:t xml:space="preserve"> and all members of the Lifestyle Medicine Working Group for their guidance, </w:t>
      </w:r>
      <w:proofErr w:type="gramStart"/>
      <w:r>
        <w:rPr>
          <w:rFonts w:ascii="Arial" w:eastAsia="Arial" w:hAnsi="Arial" w:cs="Arial"/>
          <w:i/>
          <w:iCs/>
          <w:sz w:val="24"/>
          <w:szCs w:val="24"/>
        </w:rPr>
        <w:t>support</w:t>
      </w:r>
      <w:proofErr w:type="gramEnd"/>
      <w:r>
        <w:rPr>
          <w:rFonts w:ascii="Arial" w:eastAsia="Arial" w:hAnsi="Arial" w:cs="Arial"/>
          <w:i/>
          <w:iCs/>
          <w:sz w:val="24"/>
          <w:szCs w:val="24"/>
        </w:rPr>
        <w:t xml:space="preserve"> and constructive feedback throughout this project. </w:t>
      </w:r>
    </w:p>
    <w:p w14:paraId="36848F49" w14:textId="77777777" w:rsidR="00996204" w:rsidRDefault="00996204">
      <w:pPr>
        <w:rPr>
          <w:rFonts w:ascii="Arial" w:eastAsia="Arial" w:hAnsi="Arial" w:cs="Arial"/>
          <w:i/>
          <w:iCs/>
          <w:sz w:val="24"/>
          <w:szCs w:val="24"/>
        </w:rPr>
      </w:pPr>
    </w:p>
    <w:p w14:paraId="1679AC47" w14:textId="77777777" w:rsidR="00996204" w:rsidRDefault="00266971">
      <w:pPr>
        <w:rPr>
          <w:rFonts w:ascii="Arial" w:eastAsia="Arial" w:hAnsi="Arial" w:cs="Arial"/>
          <w:sz w:val="24"/>
          <w:szCs w:val="24"/>
        </w:rPr>
      </w:pPr>
      <w:r>
        <w:br w:type="page"/>
      </w:r>
    </w:p>
    <w:p w14:paraId="54D2E194" w14:textId="77777777" w:rsidR="00996204" w:rsidRDefault="00996204">
      <w:pPr>
        <w:rPr>
          <w:rFonts w:ascii="Arial" w:eastAsia="Arial" w:hAnsi="Arial" w:cs="Arial"/>
          <w:sz w:val="24"/>
          <w:szCs w:val="24"/>
        </w:rPr>
      </w:pPr>
    </w:p>
    <w:sdt>
      <w:sdtPr>
        <w:id w:val="-356587302"/>
        <w:docPartObj>
          <w:docPartGallery w:val="Table of Contents"/>
          <w:docPartUnique/>
        </w:docPartObj>
      </w:sdtPr>
      <w:sdtEndPr/>
      <w:sdtContent>
        <w:p w14:paraId="675D67DC" w14:textId="762BCBCA" w:rsidR="00A121E6" w:rsidRPr="00A235A1" w:rsidRDefault="00266971">
          <w:pPr>
            <w:pStyle w:val="TOC1"/>
            <w:tabs>
              <w:tab w:val="right" w:pos="9016"/>
            </w:tabs>
            <w:rPr>
              <w:rFonts w:ascii="Arial" w:eastAsiaTheme="minorEastAsia" w:hAnsi="Arial" w:cs="Arial"/>
              <w:noProof/>
              <w:kern w:val="2"/>
              <w:sz w:val="24"/>
              <w:szCs w:val="24"/>
              <w14:ligatures w14:val="standardContextual"/>
            </w:rPr>
          </w:pPr>
          <w:r>
            <w:fldChar w:fldCharType="begin"/>
          </w:r>
          <w:r>
            <w:instrText xml:space="preserve"> TOC \h \u \z \t "Heading 1,1,Heading 2,2,Heading 3,3,Heading 4,4,Heading 5,5,Heading 6,6,"</w:instrText>
          </w:r>
          <w:r>
            <w:fldChar w:fldCharType="separate"/>
          </w:r>
          <w:hyperlink w:anchor="_Toc217381355" w:history="1">
            <w:r w:rsidR="00A121E6" w:rsidRPr="00A235A1">
              <w:rPr>
                <w:rStyle w:val="Hyperlink"/>
                <w:rFonts w:ascii="Arial" w:eastAsia="Arial" w:hAnsi="Arial" w:cs="Arial"/>
                <w:noProof/>
              </w:rPr>
              <w:t>Introduction</w:t>
            </w:r>
            <w:r w:rsidR="00A121E6" w:rsidRPr="00A235A1">
              <w:rPr>
                <w:rFonts w:ascii="Arial" w:hAnsi="Arial" w:cs="Arial"/>
                <w:noProof/>
                <w:webHidden/>
              </w:rPr>
              <w:tab/>
            </w:r>
            <w:r w:rsidR="00A121E6" w:rsidRPr="00A235A1">
              <w:rPr>
                <w:rFonts w:ascii="Arial" w:hAnsi="Arial" w:cs="Arial"/>
                <w:noProof/>
                <w:webHidden/>
              </w:rPr>
              <w:fldChar w:fldCharType="begin"/>
            </w:r>
            <w:r w:rsidR="00A121E6" w:rsidRPr="00A235A1">
              <w:rPr>
                <w:rFonts w:ascii="Arial" w:hAnsi="Arial" w:cs="Arial"/>
                <w:noProof/>
                <w:webHidden/>
              </w:rPr>
              <w:instrText xml:space="preserve"> PAGEREF _Toc217381355 \h </w:instrText>
            </w:r>
            <w:r w:rsidR="00A121E6" w:rsidRPr="00A235A1">
              <w:rPr>
                <w:rFonts w:ascii="Arial" w:hAnsi="Arial" w:cs="Arial"/>
                <w:noProof/>
                <w:webHidden/>
              </w:rPr>
            </w:r>
            <w:r w:rsidR="00A121E6" w:rsidRPr="00A235A1">
              <w:rPr>
                <w:rFonts w:ascii="Arial" w:hAnsi="Arial" w:cs="Arial"/>
                <w:noProof/>
                <w:webHidden/>
              </w:rPr>
              <w:fldChar w:fldCharType="separate"/>
            </w:r>
            <w:r w:rsidR="00A235A1">
              <w:rPr>
                <w:rFonts w:ascii="Arial" w:hAnsi="Arial" w:cs="Arial"/>
                <w:noProof/>
                <w:webHidden/>
              </w:rPr>
              <w:t>4</w:t>
            </w:r>
            <w:r w:rsidR="00A121E6" w:rsidRPr="00A235A1">
              <w:rPr>
                <w:rFonts w:ascii="Arial" w:hAnsi="Arial" w:cs="Arial"/>
                <w:noProof/>
                <w:webHidden/>
              </w:rPr>
              <w:fldChar w:fldCharType="end"/>
            </w:r>
          </w:hyperlink>
        </w:p>
        <w:p w14:paraId="056653FE" w14:textId="43CB3A49" w:rsidR="00A121E6" w:rsidRPr="00A235A1" w:rsidRDefault="00A121E6">
          <w:pPr>
            <w:pStyle w:val="TOC2"/>
            <w:tabs>
              <w:tab w:val="right" w:pos="9016"/>
            </w:tabs>
            <w:rPr>
              <w:rFonts w:ascii="Arial" w:eastAsiaTheme="minorEastAsia" w:hAnsi="Arial" w:cs="Arial"/>
              <w:noProof/>
              <w:kern w:val="2"/>
              <w:sz w:val="24"/>
              <w:szCs w:val="24"/>
              <w14:ligatures w14:val="standardContextual"/>
            </w:rPr>
          </w:pPr>
          <w:hyperlink w:anchor="_Toc217381356" w:history="1">
            <w:r w:rsidRPr="00A235A1">
              <w:rPr>
                <w:rStyle w:val="Hyperlink"/>
                <w:rFonts w:ascii="Arial" w:eastAsia="Arial" w:hAnsi="Arial" w:cs="Arial"/>
                <w:noProof/>
              </w:rPr>
              <w:t>Core Pillars of Lifestyle Medicine</w:t>
            </w:r>
            <w:r w:rsidRPr="00A235A1">
              <w:rPr>
                <w:rFonts w:ascii="Arial" w:hAnsi="Arial" w:cs="Arial"/>
                <w:noProof/>
                <w:webHidden/>
              </w:rPr>
              <w:tab/>
            </w:r>
            <w:r w:rsidRPr="00A235A1">
              <w:rPr>
                <w:rFonts w:ascii="Arial" w:hAnsi="Arial" w:cs="Arial"/>
                <w:noProof/>
                <w:webHidden/>
              </w:rPr>
              <w:fldChar w:fldCharType="begin"/>
            </w:r>
            <w:r w:rsidRPr="00A235A1">
              <w:rPr>
                <w:rFonts w:ascii="Arial" w:hAnsi="Arial" w:cs="Arial"/>
                <w:noProof/>
                <w:webHidden/>
              </w:rPr>
              <w:instrText xml:space="preserve"> PAGEREF _Toc217381356 \h </w:instrText>
            </w:r>
            <w:r w:rsidRPr="00A235A1">
              <w:rPr>
                <w:rFonts w:ascii="Arial" w:hAnsi="Arial" w:cs="Arial"/>
                <w:noProof/>
                <w:webHidden/>
              </w:rPr>
            </w:r>
            <w:r w:rsidRPr="00A235A1">
              <w:rPr>
                <w:rFonts w:ascii="Arial" w:hAnsi="Arial" w:cs="Arial"/>
                <w:noProof/>
                <w:webHidden/>
              </w:rPr>
              <w:fldChar w:fldCharType="separate"/>
            </w:r>
            <w:r w:rsidR="00A235A1">
              <w:rPr>
                <w:rFonts w:ascii="Arial" w:hAnsi="Arial" w:cs="Arial"/>
                <w:noProof/>
                <w:webHidden/>
              </w:rPr>
              <w:t>4</w:t>
            </w:r>
            <w:r w:rsidRPr="00A235A1">
              <w:rPr>
                <w:rFonts w:ascii="Arial" w:hAnsi="Arial" w:cs="Arial"/>
                <w:noProof/>
                <w:webHidden/>
              </w:rPr>
              <w:fldChar w:fldCharType="end"/>
            </w:r>
          </w:hyperlink>
        </w:p>
        <w:p w14:paraId="41B0EE6C" w14:textId="6C3C11E0" w:rsidR="00A121E6" w:rsidRPr="00A235A1" w:rsidRDefault="00A121E6">
          <w:pPr>
            <w:pStyle w:val="TOC2"/>
            <w:tabs>
              <w:tab w:val="right" w:pos="9016"/>
            </w:tabs>
            <w:rPr>
              <w:rFonts w:ascii="Arial" w:eastAsiaTheme="minorEastAsia" w:hAnsi="Arial" w:cs="Arial"/>
              <w:noProof/>
              <w:kern w:val="2"/>
              <w:sz w:val="24"/>
              <w:szCs w:val="24"/>
              <w14:ligatures w14:val="standardContextual"/>
            </w:rPr>
          </w:pPr>
          <w:hyperlink w:anchor="_Toc217381357" w:history="1">
            <w:r w:rsidRPr="00A235A1">
              <w:rPr>
                <w:rStyle w:val="Hyperlink"/>
                <w:rFonts w:ascii="Arial" w:eastAsia="Arial" w:hAnsi="Arial" w:cs="Arial"/>
                <w:noProof/>
              </w:rPr>
              <w:t>Historical Origins</w:t>
            </w:r>
            <w:r w:rsidRPr="00A235A1">
              <w:rPr>
                <w:rFonts w:ascii="Arial" w:hAnsi="Arial" w:cs="Arial"/>
                <w:noProof/>
                <w:webHidden/>
              </w:rPr>
              <w:tab/>
            </w:r>
            <w:r w:rsidRPr="00A235A1">
              <w:rPr>
                <w:rFonts w:ascii="Arial" w:hAnsi="Arial" w:cs="Arial"/>
                <w:noProof/>
                <w:webHidden/>
              </w:rPr>
              <w:fldChar w:fldCharType="begin"/>
            </w:r>
            <w:r w:rsidRPr="00A235A1">
              <w:rPr>
                <w:rFonts w:ascii="Arial" w:hAnsi="Arial" w:cs="Arial"/>
                <w:noProof/>
                <w:webHidden/>
              </w:rPr>
              <w:instrText xml:space="preserve"> PAGEREF _Toc217381357 \h </w:instrText>
            </w:r>
            <w:r w:rsidRPr="00A235A1">
              <w:rPr>
                <w:rFonts w:ascii="Arial" w:hAnsi="Arial" w:cs="Arial"/>
                <w:noProof/>
                <w:webHidden/>
              </w:rPr>
            </w:r>
            <w:r w:rsidRPr="00A235A1">
              <w:rPr>
                <w:rFonts w:ascii="Arial" w:hAnsi="Arial" w:cs="Arial"/>
                <w:noProof/>
                <w:webHidden/>
              </w:rPr>
              <w:fldChar w:fldCharType="separate"/>
            </w:r>
            <w:r w:rsidR="00A235A1">
              <w:rPr>
                <w:rFonts w:ascii="Arial" w:hAnsi="Arial" w:cs="Arial"/>
                <w:noProof/>
                <w:webHidden/>
              </w:rPr>
              <w:t>4</w:t>
            </w:r>
            <w:r w:rsidRPr="00A235A1">
              <w:rPr>
                <w:rFonts w:ascii="Arial" w:hAnsi="Arial" w:cs="Arial"/>
                <w:noProof/>
                <w:webHidden/>
              </w:rPr>
              <w:fldChar w:fldCharType="end"/>
            </w:r>
          </w:hyperlink>
        </w:p>
        <w:p w14:paraId="3BB77316" w14:textId="0541B3C4" w:rsidR="00A121E6" w:rsidRPr="00A235A1" w:rsidRDefault="00A121E6">
          <w:pPr>
            <w:pStyle w:val="TOC2"/>
            <w:tabs>
              <w:tab w:val="right" w:pos="9016"/>
            </w:tabs>
            <w:rPr>
              <w:rFonts w:ascii="Arial" w:eastAsiaTheme="minorEastAsia" w:hAnsi="Arial" w:cs="Arial"/>
              <w:noProof/>
              <w:kern w:val="2"/>
              <w:sz w:val="24"/>
              <w:szCs w:val="24"/>
              <w14:ligatures w14:val="standardContextual"/>
            </w:rPr>
          </w:pPr>
          <w:hyperlink w:anchor="_Toc217381358" w:history="1">
            <w:r w:rsidRPr="00A235A1">
              <w:rPr>
                <w:rStyle w:val="Hyperlink"/>
                <w:rFonts w:ascii="Arial" w:eastAsia="Arial" w:hAnsi="Arial" w:cs="Arial"/>
                <w:noProof/>
              </w:rPr>
              <w:t>Children and Young People’s Mental Health</w:t>
            </w:r>
            <w:r w:rsidRPr="00A235A1">
              <w:rPr>
                <w:rFonts w:ascii="Arial" w:hAnsi="Arial" w:cs="Arial"/>
                <w:noProof/>
                <w:webHidden/>
              </w:rPr>
              <w:tab/>
            </w:r>
            <w:r w:rsidRPr="00A235A1">
              <w:rPr>
                <w:rFonts w:ascii="Arial" w:hAnsi="Arial" w:cs="Arial"/>
                <w:noProof/>
                <w:webHidden/>
              </w:rPr>
              <w:fldChar w:fldCharType="begin"/>
            </w:r>
            <w:r w:rsidRPr="00A235A1">
              <w:rPr>
                <w:rFonts w:ascii="Arial" w:hAnsi="Arial" w:cs="Arial"/>
                <w:noProof/>
                <w:webHidden/>
              </w:rPr>
              <w:instrText xml:space="preserve"> PAGEREF _Toc217381358 \h </w:instrText>
            </w:r>
            <w:r w:rsidRPr="00A235A1">
              <w:rPr>
                <w:rFonts w:ascii="Arial" w:hAnsi="Arial" w:cs="Arial"/>
                <w:noProof/>
                <w:webHidden/>
              </w:rPr>
            </w:r>
            <w:r w:rsidRPr="00A235A1">
              <w:rPr>
                <w:rFonts w:ascii="Arial" w:hAnsi="Arial" w:cs="Arial"/>
                <w:noProof/>
                <w:webHidden/>
              </w:rPr>
              <w:fldChar w:fldCharType="separate"/>
            </w:r>
            <w:r w:rsidR="00A235A1">
              <w:rPr>
                <w:rFonts w:ascii="Arial" w:hAnsi="Arial" w:cs="Arial"/>
                <w:noProof/>
                <w:webHidden/>
              </w:rPr>
              <w:t>5</w:t>
            </w:r>
            <w:r w:rsidRPr="00A235A1">
              <w:rPr>
                <w:rFonts w:ascii="Arial" w:hAnsi="Arial" w:cs="Arial"/>
                <w:noProof/>
                <w:webHidden/>
              </w:rPr>
              <w:fldChar w:fldCharType="end"/>
            </w:r>
          </w:hyperlink>
        </w:p>
        <w:p w14:paraId="07C6E245" w14:textId="2F59A800" w:rsidR="00A121E6" w:rsidRPr="00A235A1" w:rsidRDefault="00A121E6">
          <w:pPr>
            <w:pStyle w:val="TOC2"/>
            <w:tabs>
              <w:tab w:val="right" w:pos="9016"/>
            </w:tabs>
            <w:rPr>
              <w:rFonts w:ascii="Arial" w:eastAsiaTheme="minorEastAsia" w:hAnsi="Arial" w:cs="Arial"/>
              <w:noProof/>
              <w:kern w:val="2"/>
              <w:sz w:val="24"/>
              <w:szCs w:val="24"/>
              <w14:ligatures w14:val="standardContextual"/>
            </w:rPr>
          </w:pPr>
          <w:hyperlink w:anchor="_Toc217381359" w:history="1">
            <w:r w:rsidRPr="00A235A1">
              <w:rPr>
                <w:rStyle w:val="Hyperlink"/>
                <w:rFonts w:ascii="Arial" w:eastAsia="Arial" w:hAnsi="Arial" w:cs="Arial"/>
                <w:noProof/>
              </w:rPr>
              <w:t>Lifestyle Medicine and Traditional Mental Health Care</w:t>
            </w:r>
            <w:r w:rsidRPr="00A235A1">
              <w:rPr>
                <w:rFonts w:ascii="Arial" w:hAnsi="Arial" w:cs="Arial"/>
                <w:noProof/>
                <w:webHidden/>
              </w:rPr>
              <w:tab/>
            </w:r>
            <w:r w:rsidRPr="00A235A1">
              <w:rPr>
                <w:rFonts w:ascii="Arial" w:hAnsi="Arial" w:cs="Arial"/>
                <w:noProof/>
                <w:webHidden/>
              </w:rPr>
              <w:fldChar w:fldCharType="begin"/>
            </w:r>
            <w:r w:rsidRPr="00A235A1">
              <w:rPr>
                <w:rFonts w:ascii="Arial" w:hAnsi="Arial" w:cs="Arial"/>
                <w:noProof/>
                <w:webHidden/>
              </w:rPr>
              <w:instrText xml:space="preserve"> PAGEREF _Toc217381359 \h </w:instrText>
            </w:r>
            <w:r w:rsidRPr="00A235A1">
              <w:rPr>
                <w:rFonts w:ascii="Arial" w:hAnsi="Arial" w:cs="Arial"/>
                <w:noProof/>
                <w:webHidden/>
              </w:rPr>
            </w:r>
            <w:r w:rsidRPr="00A235A1">
              <w:rPr>
                <w:rFonts w:ascii="Arial" w:hAnsi="Arial" w:cs="Arial"/>
                <w:noProof/>
                <w:webHidden/>
              </w:rPr>
              <w:fldChar w:fldCharType="separate"/>
            </w:r>
            <w:r w:rsidR="00A235A1">
              <w:rPr>
                <w:rFonts w:ascii="Arial" w:hAnsi="Arial" w:cs="Arial"/>
                <w:noProof/>
                <w:webHidden/>
              </w:rPr>
              <w:t>5</w:t>
            </w:r>
            <w:r w:rsidRPr="00A235A1">
              <w:rPr>
                <w:rFonts w:ascii="Arial" w:hAnsi="Arial" w:cs="Arial"/>
                <w:noProof/>
                <w:webHidden/>
              </w:rPr>
              <w:fldChar w:fldCharType="end"/>
            </w:r>
          </w:hyperlink>
        </w:p>
        <w:p w14:paraId="73E32B48" w14:textId="1299FA01" w:rsidR="00A121E6" w:rsidRPr="00A235A1" w:rsidRDefault="00A121E6">
          <w:pPr>
            <w:pStyle w:val="TOC2"/>
            <w:tabs>
              <w:tab w:val="right" w:pos="9016"/>
            </w:tabs>
            <w:rPr>
              <w:rFonts w:ascii="Arial" w:eastAsiaTheme="minorEastAsia" w:hAnsi="Arial" w:cs="Arial"/>
              <w:noProof/>
              <w:kern w:val="2"/>
              <w:sz w:val="24"/>
              <w:szCs w:val="24"/>
              <w14:ligatures w14:val="standardContextual"/>
            </w:rPr>
          </w:pPr>
          <w:hyperlink w:anchor="_Toc217381360" w:history="1">
            <w:r w:rsidRPr="00A235A1">
              <w:rPr>
                <w:rStyle w:val="Hyperlink"/>
                <w:rFonts w:ascii="Arial" w:eastAsia="Arial" w:hAnsi="Arial" w:cs="Arial"/>
                <w:noProof/>
              </w:rPr>
              <w:t>Policy Context</w:t>
            </w:r>
            <w:r w:rsidRPr="00A235A1">
              <w:rPr>
                <w:rFonts w:ascii="Arial" w:hAnsi="Arial" w:cs="Arial"/>
                <w:noProof/>
                <w:webHidden/>
              </w:rPr>
              <w:tab/>
            </w:r>
            <w:r w:rsidRPr="00A235A1">
              <w:rPr>
                <w:rFonts w:ascii="Arial" w:hAnsi="Arial" w:cs="Arial"/>
                <w:noProof/>
                <w:webHidden/>
              </w:rPr>
              <w:fldChar w:fldCharType="begin"/>
            </w:r>
            <w:r w:rsidRPr="00A235A1">
              <w:rPr>
                <w:rFonts w:ascii="Arial" w:hAnsi="Arial" w:cs="Arial"/>
                <w:noProof/>
                <w:webHidden/>
              </w:rPr>
              <w:instrText xml:space="preserve"> PAGEREF _Toc217381360 \h </w:instrText>
            </w:r>
            <w:r w:rsidRPr="00A235A1">
              <w:rPr>
                <w:rFonts w:ascii="Arial" w:hAnsi="Arial" w:cs="Arial"/>
                <w:noProof/>
                <w:webHidden/>
              </w:rPr>
            </w:r>
            <w:r w:rsidRPr="00A235A1">
              <w:rPr>
                <w:rFonts w:ascii="Arial" w:hAnsi="Arial" w:cs="Arial"/>
                <w:noProof/>
                <w:webHidden/>
              </w:rPr>
              <w:fldChar w:fldCharType="separate"/>
            </w:r>
            <w:r w:rsidR="00A235A1">
              <w:rPr>
                <w:rFonts w:ascii="Arial" w:hAnsi="Arial" w:cs="Arial"/>
                <w:noProof/>
                <w:webHidden/>
              </w:rPr>
              <w:t>6</w:t>
            </w:r>
            <w:r w:rsidRPr="00A235A1">
              <w:rPr>
                <w:rFonts w:ascii="Arial" w:hAnsi="Arial" w:cs="Arial"/>
                <w:noProof/>
                <w:webHidden/>
              </w:rPr>
              <w:fldChar w:fldCharType="end"/>
            </w:r>
          </w:hyperlink>
        </w:p>
        <w:p w14:paraId="6D006E87" w14:textId="6E69DF00" w:rsidR="00A121E6" w:rsidRPr="00A235A1" w:rsidRDefault="00A121E6">
          <w:pPr>
            <w:pStyle w:val="TOC2"/>
            <w:tabs>
              <w:tab w:val="right" w:pos="9016"/>
            </w:tabs>
            <w:rPr>
              <w:rFonts w:ascii="Arial" w:eastAsiaTheme="minorEastAsia" w:hAnsi="Arial" w:cs="Arial"/>
              <w:noProof/>
              <w:kern w:val="2"/>
              <w:sz w:val="24"/>
              <w:szCs w:val="24"/>
              <w14:ligatures w14:val="standardContextual"/>
            </w:rPr>
          </w:pPr>
          <w:hyperlink w:anchor="_Toc217381361" w:history="1">
            <w:r w:rsidRPr="00A235A1">
              <w:rPr>
                <w:rStyle w:val="Hyperlink"/>
                <w:rFonts w:ascii="Arial" w:eastAsia="Arial" w:hAnsi="Arial" w:cs="Arial"/>
                <w:noProof/>
              </w:rPr>
              <w:t>Summary</w:t>
            </w:r>
            <w:r w:rsidRPr="00A235A1">
              <w:rPr>
                <w:rFonts w:ascii="Arial" w:hAnsi="Arial" w:cs="Arial"/>
                <w:noProof/>
                <w:webHidden/>
              </w:rPr>
              <w:tab/>
            </w:r>
            <w:r w:rsidRPr="00A235A1">
              <w:rPr>
                <w:rFonts w:ascii="Arial" w:hAnsi="Arial" w:cs="Arial"/>
                <w:noProof/>
                <w:webHidden/>
              </w:rPr>
              <w:fldChar w:fldCharType="begin"/>
            </w:r>
            <w:r w:rsidRPr="00A235A1">
              <w:rPr>
                <w:rFonts w:ascii="Arial" w:hAnsi="Arial" w:cs="Arial"/>
                <w:noProof/>
                <w:webHidden/>
              </w:rPr>
              <w:instrText xml:space="preserve"> PAGEREF _Toc217381361 \h </w:instrText>
            </w:r>
            <w:r w:rsidRPr="00A235A1">
              <w:rPr>
                <w:rFonts w:ascii="Arial" w:hAnsi="Arial" w:cs="Arial"/>
                <w:noProof/>
                <w:webHidden/>
              </w:rPr>
            </w:r>
            <w:r w:rsidRPr="00A235A1">
              <w:rPr>
                <w:rFonts w:ascii="Arial" w:hAnsi="Arial" w:cs="Arial"/>
                <w:noProof/>
                <w:webHidden/>
              </w:rPr>
              <w:fldChar w:fldCharType="separate"/>
            </w:r>
            <w:r w:rsidR="00A235A1">
              <w:rPr>
                <w:rFonts w:ascii="Arial" w:hAnsi="Arial" w:cs="Arial"/>
                <w:noProof/>
                <w:webHidden/>
              </w:rPr>
              <w:t>6</w:t>
            </w:r>
            <w:r w:rsidRPr="00A235A1">
              <w:rPr>
                <w:rFonts w:ascii="Arial" w:hAnsi="Arial" w:cs="Arial"/>
                <w:noProof/>
                <w:webHidden/>
              </w:rPr>
              <w:fldChar w:fldCharType="end"/>
            </w:r>
          </w:hyperlink>
        </w:p>
        <w:p w14:paraId="449D172C" w14:textId="2822E5EE" w:rsidR="00A121E6" w:rsidRPr="00A235A1" w:rsidRDefault="00A121E6">
          <w:pPr>
            <w:pStyle w:val="TOC2"/>
            <w:tabs>
              <w:tab w:val="right" w:pos="9016"/>
            </w:tabs>
            <w:rPr>
              <w:rFonts w:ascii="Arial" w:eastAsiaTheme="minorEastAsia" w:hAnsi="Arial" w:cs="Arial"/>
              <w:noProof/>
              <w:kern w:val="2"/>
              <w:sz w:val="24"/>
              <w:szCs w:val="24"/>
              <w14:ligatures w14:val="standardContextual"/>
            </w:rPr>
          </w:pPr>
          <w:hyperlink w:anchor="_Toc217381362" w:history="1">
            <w:r w:rsidRPr="00A235A1">
              <w:rPr>
                <w:rStyle w:val="Hyperlink"/>
                <w:rFonts w:ascii="Arial" w:eastAsia="Arial" w:hAnsi="Arial" w:cs="Arial"/>
                <w:noProof/>
              </w:rPr>
              <w:t>Aims of the Review</w:t>
            </w:r>
            <w:r w:rsidRPr="00A235A1">
              <w:rPr>
                <w:rFonts w:ascii="Arial" w:hAnsi="Arial" w:cs="Arial"/>
                <w:noProof/>
                <w:webHidden/>
              </w:rPr>
              <w:tab/>
            </w:r>
            <w:r w:rsidRPr="00A235A1">
              <w:rPr>
                <w:rFonts w:ascii="Arial" w:hAnsi="Arial" w:cs="Arial"/>
                <w:noProof/>
                <w:webHidden/>
              </w:rPr>
              <w:fldChar w:fldCharType="begin"/>
            </w:r>
            <w:r w:rsidRPr="00A235A1">
              <w:rPr>
                <w:rFonts w:ascii="Arial" w:hAnsi="Arial" w:cs="Arial"/>
                <w:noProof/>
                <w:webHidden/>
              </w:rPr>
              <w:instrText xml:space="preserve"> PAGEREF _Toc217381362 \h </w:instrText>
            </w:r>
            <w:r w:rsidRPr="00A235A1">
              <w:rPr>
                <w:rFonts w:ascii="Arial" w:hAnsi="Arial" w:cs="Arial"/>
                <w:noProof/>
                <w:webHidden/>
              </w:rPr>
            </w:r>
            <w:r w:rsidRPr="00A235A1">
              <w:rPr>
                <w:rFonts w:ascii="Arial" w:hAnsi="Arial" w:cs="Arial"/>
                <w:noProof/>
                <w:webHidden/>
              </w:rPr>
              <w:fldChar w:fldCharType="separate"/>
            </w:r>
            <w:r w:rsidR="00A235A1">
              <w:rPr>
                <w:rFonts w:ascii="Arial" w:hAnsi="Arial" w:cs="Arial"/>
                <w:noProof/>
                <w:webHidden/>
              </w:rPr>
              <w:t>6</w:t>
            </w:r>
            <w:r w:rsidRPr="00A235A1">
              <w:rPr>
                <w:rFonts w:ascii="Arial" w:hAnsi="Arial" w:cs="Arial"/>
                <w:noProof/>
                <w:webHidden/>
              </w:rPr>
              <w:fldChar w:fldCharType="end"/>
            </w:r>
          </w:hyperlink>
        </w:p>
        <w:p w14:paraId="598EBCA3" w14:textId="75F56FB9" w:rsidR="00A121E6" w:rsidRPr="00A235A1" w:rsidRDefault="00A121E6">
          <w:pPr>
            <w:pStyle w:val="TOC1"/>
            <w:tabs>
              <w:tab w:val="right" w:pos="9016"/>
            </w:tabs>
            <w:rPr>
              <w:rFonts w:ascii="Arial" w:eastAsiaTheme="minorEastAsia" w:hAnsi="Arial" w:cs="Arial"/>
              <w:noProof/>
              <w:kern w:val="2"/>
              <w:sz w:val="24"/>
              <w:szCs w:val="24"/>
              <w14:ligatures w14:val="standardContextual"/>
            </w:rPr>
          </w:pPr>
          <w:hyperlink w:anchor="_Toc217381363" w:history="1">
            <w:r w:rsidRPr="00A235A1">
              <w:rPr>
                <w:rStyle w:val="Hyperlink"/>
                <w:rFonts w:ascii="Arial" w:eastAsia="Arial" w:hAnsi="Arial" w:cs="Arial"/>
                <w:noProof/>
              </w:rPr>
              <w:t>Methods</w:t>
            </w:r>
            <w:r w:rsidRPr="00A235A1">
              <w:rPr>
                <w:rFonts w:ascii="Arial" w:hAnsi="Arial" w:cs="Arial"/>
                <w:noProof/>
                <w:webHidden/>
              </w:rPr>
              <w:tab/>
            </w:r>
            <w:r w:rsidRPr="00A235A1">
              <w:rPr>
                <w:rFonts w:ascii="Arial" w:hAnsi="Arial" w:cs="Arial"/>
                <w:noProof/>
                <w:webHidden/>
              </w:rPr>
              <w:fldChar w:fldCharType="begin"/>
            </w:r>
            <w:r w:rsidRPr="00A235A1">
              <w:rPr>
                <w:rFonts w:ascii="Arial" w:hAnsi="Arial" w:cs="Arial"/>
                <w:noProof/>
                <w:webHidden/>
              </w:rPr>
              <w:instrText xml:space="preserve"> PAGEREF _Toc217381363 \h </w:instrText>
            </w:r>
            <w:r w:rsidRPr="00A235A1">
              <w:rPr>
                <w:rFonts w:ascii="Arial" w:hAnsi="Arial" w:cs="Arial"/>
                <w:noProof/>
                <w:webHidden/>
              </w:rPr>
            </w:r>
            <w:r w:rsidRPr="00A235A1">
              <w:rPr>
                <w:rFonts w:ascii="Arial" w:hAnsi="Arial" w:cs="Arial"/>
                <w:noProof/>
                <w:webHidden/>
              </w:rPr>
              <w:fldChar w:fldCharType="separate"/>
            </w:r>
            <w:r w:rsidR="00A235A1">
              <w:rPr>
                <w:rFonts w:ascii="Arial" w:hAnsi="Arial" w:cs="Arial"/>
                <w:noProof/>
                <w:webHidden/>
              </w:rPr>
              <w:t>8</w:t>
            </w:r>
            <w:r w:rsidRPr="00A235A1">
              <w:rPr>
                <w:rFonts w:ascii="Arial" w:hAnsi="Arial" w:cs="Arial"/>
                <w:noProof/>
                <w:webHidden/>
              </w:rPr>
              <w:fldChar w:fldCharType="end"/>
            </w:r>
          </w:hyperlink>
        </w:p>
        <w:p w14:paraId="53E7A842" w14:textId="1C2CA100" w:rsidR="00A121E6" w:rsidRPr="00A235A1" w:rsidRDefault="00A121E6">
          <w:pPr>
            <w:pStyle w:val="TOC2"/>
            <w:tabs>
              <w:tab w:val="right" w:pos="9016"/>
            </w:tabs>
            <w:rPr>
              <w:rFonts w:ascii="Arial" w:eastAsiaTheme="minorEastAsia" w:hAnsi="Arial" w:cs="Arial"/>
              <w:noProof/>
              <w:kern w:val="2"/>
              <w:sz w:val="24"/>
              <w:szCs w:val="24"/>
              <w14:ligatures w14:val="standardContextual"/>
            </w:rPr>
          </w:pPr>
          <w:hyperlink w:anchor="_Toc217381364" w:history="1">
            <w:r w:rsidRPr="00A235A1">
              <w:rPr>
                <w:rStyle w:val="Hyperlink"/>
                <w:rFonts w:ascii="Arial" w:eastAsia="Arial" w:hAnsi="Arial" w:cs="Arial"/>
                <w:noProof/>
              </w:rPr>
              <w:t>Survey of Clinical Practice</w:t>
            </w:r>
            <w:r w:rsidRPr="00A235A1">
              <w:rPr>
                <w:rFonts w:ascii="Arial" w:hAnsi="Arial" w:cs="Arial"/>
                <w:noProof/>
                <w:webHidden/>
              </w:rPr>
              <w:tab/>
            </w:r>
            <w:r w:rsidRPr="00A235A1">
              <w:rPr>
                <w:rFonts w:ascii="Arial" w:hAnsi="Arial" w:cs="Arial"/>
                <w:noProof/>
                <w:webHidden/>
              </w:rPr>
              <w:fldChar w:fldCharType="begin"/>
            </w:r>
            <w:r w:rsidRPr="00A235A1">
              <w:rPr>
                <w:rFonts w:ascii="Arial" w:hAnsi="Arial" w:cs="Arial"/>
                <w:noProof/>
                <w:webHidden/>
              </w:rPr>
              <w:instrText xml:space="preserve"> PAGEREF _Toc217381364 \h </w:instrText>
            </w:r>
            <w:r w:rsidRPr="00A235A1">
              <w:rPr>
                <w:rFonts w:ascii="Arial" w:hAnsi="Arial" w:cs="Arial"/>
                <w:noProof/>
                <w:webHidden/>
              </w:rPr>
            </w:r>
            <w:r w:rsidRPr="00A235A1">
              <w:rPr>
                <w:rFonts w:ascii="Arial" w:hAnsi="Arial" w:cs="Arial"/>
                <w:noProof/>
                <w:webHidden/>
              </w:rPr>
              <w:fldChar w:fldCharType="separate"/>
            </w:r>
            <w:r w:rsidR="00A235A1">
              <w:rPr>
                <w:rFonts w:ascii="Arial" w:hAnsi="Arial" w:cs="Arial"/>
                <w:noProof/>
                <w:webHidden/>
              </w:rPr>
              <w:t>8</w:t>
            </w:r>
            <w:r w:rsidRPr="00A235A1">
              <w:rPr>
                <w:rFonts w:ascii="Arial" w:hAnsi="Arial" w:cs="Arial"/>
                <w:noProof/>
                <w:webHidden/>
              </w:rPr>
              <w:fldChar w:fldCharType="end"/>
            </w:r>
          </w:hyperlink>
        </w:p>
        <w:p w14:paraId="792ECD28" w14:textId="42EA190B" w:rsidR="00A121E6" w:rsidRPr="00A235A1" w:rsidRDefault="00A121E6">
          <w:pPr>
            <w:pStyle w:val="TOC2"/>
            <w:tabs>
              <w:tab w:val="right" w:pos="9016"/>
            </w:tabs>
            <w:rPr>
              <w:rFonts w:ascii="Arial" w:eastAsiaTheme="minorEastAsia" w:hAnsi="Arial" w:cs="Arial"/>
              <w:noProof/>
              <w:kern w:val="2"/>
              <w:sz w:val="24"/>
              <w:szCs w:val="24"/>
              <w14:ligatures w14:val="standardContextual"/>
            </w:rPr>
          </w:pPr>
          <w:hyperlink w:anchor="_Toc217381365" w:history="1">
            <w:r w:rsidRPr="00A235A1">
              <w:rPr>
                <w:rStyle w:val="Hyperlink"/>
                <w:rFonts w:ascii="Arial" w:eastAsia="Arial" w:hAnsi="Arial" w:cs="Arial"/>
                <w:noProof/>
              </w:rPr>
              <w:t>Literature Review</w:t>
            </w:r>
            <w:r w:rsidRPr="00A235A1">
              <w:rPr>
                <w:rFonts w:ascii="Arial" w:hAnsi="Arial" w:cs="Arial"/>
                <w:noProof/>
                <w:webHidden/>
              </w:rPr>
              <w:tab/>
            </w:r>
            <w:r w:rsidRPr="00A235A1">
              <w:rPr>
                <w:rFonts w:ascii="Arial" w:hAnsi="Arial" w:cs="Arial"/>
                <w:noProof/>
                <w:webHidden/>
              </w:rPr>
              <w:fldChar w:fldCharType="begin"/>
            </w:r>
            <w:r w:rsidRPr="00A235A1">
              <w:rPr>
                <w:rFonts w:ascii="Arial" w:hAnsi="Arial" w:cs="Arial"/>
                <w:noProof/>
                <w:webHidden/>
              </w:rPr>
              <w:instrText xml:space="preserve"> PAGEREF _Toc217381365 \h </w:instrText>
            </w:r>
            <w:r w:rsidRPr="00A235A1">
              <w:rPr>
                <w:rFonts w:ascii="Arial" w:hAnsi="Arial" w:cs="Arial"/>
                <w:noProof/>
                <w:webHidden/>
              </w:rPr>
            </w:r>
            <w:r w:rsidRPr="00A235A1">
              <w:rPr>
                <w:rFonts w:ascii="Arial" w:hAnsi="Arial" w:cs="Arial"/>
                <w:noProof/>
                <w:webHidden/>
              </w:rPr>
              <w:fldChar w:fldCharType="separate"/>
            </w:r>
            <w:r w:rsidR="00A235A1">
              <w:rPr>
                <w:rFonts w:ascii="Arial" w:hAnsi="Arial" w:cs="Arial"/>
                <w:noProof/>
                <w:webHidden/>
              </w:rPr>
              <w:t>8</w:t>
            </w:r>
            <w:r w:rsidRPr="00A235A1">
              <w:rPr>
                <w:rFonts w:ascii="Arial" w:hAnsi="Arial" w:cs="Arial"/>
                <w:noProof/>
                <w:webHidden/>
              </w:rPr>
              <w:fldChar w:fldCharType="end"/>
            </w:r>
          </w:hyperlink>
        </w:p>
        <w:p w14:paraId="138167ED" w14:textId="59B7F0F1" w:rsidR="00A121E6" w:rsidRPr="00A235A1" w:rsidRDefault="00A121E6">
          <w:pPr>
            <w:pStyle w:val="TOC1"/>
            <w:tabs>
              <w:tab w:val="right" w:pos="9016"/>
            </w:tabs>
            <w:rPr>
              <w:rFonts w:ascii="Arial" w:eastAsiaTheme="minorEastAsia" w:hAnsi="Arial" w:cs="Arial"/>
              <w:noProof/>
              <w:kern w:val="2"/>
              <w:sz w:val="24"/>
              <w:szCs w:val="24"/>
              <w14:ligatures w14:val="standardContextual"/>
            </w:rPr>
          </w:pPr>
          <w:hyperlink w:anchor="_Toc217381366" w:history="1">
            <w:r w:rsidRPr="00A235A1">
              <w:rPr>
                <w:rStyle w:val="Hyperlink"/>
                <w:rFonts w:ascii="Arial" w:eastAsia="Arial" w:hAnsi="Arial" w:cs="Arial"/>
                <w:noProof/>
              </w:rPr>
              <w:t>Results</w:t>
            </w:r>
            <w:r w:rsidRPr="00A235A1">
              <w:rPr>
                <w:rFonts w:ascii="Arial" w:hAnsi="Arial" w:cs="Arial"/>
                <w:noProof/>
                <w:webHidden/>
              </w:rPr>
              <w:tab/>
            </w:r>
            <w:r w:rsidRPr="00A235A1">
              <w:rPr>
                <w:rFonts w:ascii="Arial" w:hAnsi="Arial" w:cs="Arial"/>
                <w:noProof/>
                <w:webHidden/>
              </w:rPr>
              <w:fldChar w:fldCharType="begin"/>
            </w:r>
            <w:r w:rsidRPr="00A235A1">
              <w:rPr>
                <w:rFonts w:ascii="Arial" w:hAnsi="Arial" w:cs="Arial"/>
                <w:noProof/>
                <w:webHidden/>
              </w:rPr>
              <w:instrText xml:space="preserve"> PAGEREF _Toc217381366 \h </w:instrText>
            </w:r>
            <w:r w:rsidRPr="00A235A1">
              <w:rPr>
                <w:rFonts w:ascii="Arial" w:hAnsi="Arial" w:cs="Arial"/>
                <w:noProof/>
                <w:webHidden/>
              </w:rPr>
            </w:r>
            <w:r w:rsidRPr="00A235A1">
              <w:rPr>
                <w:rFonts w:ascii="Arial" w:hAnsi="Arial" w:cs="Arial"/>
                <w:noProof/>
                <w:webHidden/>
              </w:rPr>
              <w:fldChar w:fldCharType="separate"/>
            </w:r>
            <w:r w:rsidR="00A235A1">
              <w:rPr>
                <w:rFonts w:ascii="Arial" w:hAnsi="Arial" w:cs="Arial"/>
                <w:noProof/>
                <w:webHidden/>
              </w:rPr>
              <w:t>10</w:t>
            </w:r>
            <w:r w:rsidRPr="00A235A1">
              <w:rPr>
                <w:rFonts w:ascii="Arial" w:hAnsi="Arial" w:cs="Arial"/>
                <w:noProof/>
                <w:webHidden/>
              </w:rPr>
              <w:fldChar w:fldCharType="end"/>
            </w:r>
          </w:hyperlink>
        </w:p>
        <w:p w14:paraId="667CB441" w14:textId="6D0A0389" w:rsidR="00A121E6" w:rsidRPr="00A235A1" w:rsidRDefault="00A121E6">
          <w:pPr>
            <w:pStyle w:val="TOC2"/>
            <w:tabs>
              <w:tab w:val="right" w:pos="9016"/>
            </w:tabs>
            <w:rPr>
              <w:rFonts w:ascii="Arial" w:eastAsiaTheme="minorEastAsia" w:hAnsi="Arial" w:cs="Arial"/>
              <w:noProof/>
              <w:kern w:val="2"/>
              <w:sz w:val="24"/>
              <w:szCs w:val="24"/>
              <w14:ligatures w14:val="standardContextual"/>
            </w:rPr>
          </w:pPr>
          <w:hyperlink w:anchor="_Toc217381367" w:history="1">
            <w:r w:rsidRPr="00A235A1">
              <w:rPr>
                <w:rStyle w:val="Hyperlink"/>
                <w:rFonts w:ascii="Arial" w:eastAsia="Arial" w:hAnsi="Arial" w:cs="Arial"/>
                <w:noProof/>
              </w:rPr>
              <w:t>Survey</w:t>
            </w:r>
            <w:r w:rsidRPr="00A235A1">
              <w:rPr>
                <w:rFonts w:ascii="Arial" w:hAnsi="Arial" w:cs="Arial"/>
                <w:noProof/>
                <w:webHidden/>
              </w:rPr>
              <w:tab/>
            </w:r>
            <w:r w:rsidRPr="00A235A1">
              <w:rPr>
                <w:rFonts w:ascii="Arial" w:hAnsi="Arial" w:cs="Arial"/>
                <w:noProof/>
                <w:webHidden/>
              </w:rPr>
              <w:fldChar w:fldCharType="begin"/>
            </w:r>
            <w:r w:rsidRPr="00A235A1">
              <w:rPr>
                <w:rFonts w:ascii="Arial" w:hAnsi="Arial" w:cs="Arial"/>
                <w:noProof/>
                <w:webHidden/>
              </w:rPr>
              <w:instrText xml:space="preserve"> PAGEREF _Toc217381367 \h </w:instrText>
            </w:r>
            <w:r w:rsidRPr="00A235A1">
              <w:rPr>
                <w:rFonts w:ascii="Arial" w:hAnsi="Arial" w:cs="Arial"/>
                <w:noProof/>
                <w:webHidden/>
              </w:rPr>
            </w:r>
            <w:r w:rsidRPr="00A235A1">
              <w:rPr>
                <w:rFonts w:ascii="Arial" w:hAnsi="Arial" w:cs="Arial"/>
                <w:noProof/>
                <w:webHidden/>
              </w:rPr>
              <w:fldChar w:fldCharType="separate"/>
            </w:r>
            <w:r w:rsidR="00A235A1">
              <w:rPr>
                <w:rFonts w:ascii="Arial" w:hAnsi="Arial" w:cs="Arial"/>
                <w:noProof/>
                <w:webHidden/>
              </w:rPr>
              <w:t>10</w:t>
            </w:r>
            <w:r w:rsidRPr="00A235A1">
              <w:rPr>
                <w:rFonts w:ascii="Arial" w:hAnsi="Arial" w:cs="Arial"/>
                <w:noProof/>
                <w:webHidden/>
              </w:rPr>
              <w:fldChar w:fldCharType="end"/>
            </w:r>
          </w:hyperlink>
        </w:p>
        <w:p w14:paraId="591C148D" w14:textId="44C2A7D1" w:rsidR="00A121E6" w:rsidRPr="00A235A1" w:rsidRDefault="00A121E6">
          <w:pPr>
            <w:pStyle w:val="TOC3"/>
            <w:tabs>
              <w:tab w:val="right" w:pos="9016"/>
            </w:tabs>
            <w:rPr>
              <w:rFonts w:ascii="Arial" w:eastAsiaTheme="minorEastAsia" w:hAnsi="Arial" w:cs="Arial"/>
              <w:noProof/>
              <w:kern w:val="2"/>
              <w:sz w:val="24"/>
              <w:szCs w:val="24"/>
              <w14:ligatures w14:val="standardContextual"/>
            </w:rPr>
          </w:pPr>
          <w:hyperlink w:anchor="_Toc217381368" w:history="1">
            <w:r w:rsidRPr="00A235A1">
              <w:rPr>
                <w:rStyle w:val="Hyperlink"/>
                <w:rFonts w:ascii="Arial" w:eastAsia="Arial" w:hAnsi="Arial" w:cs="Arial"/>
                <w:noProof/>
              </w:rPr>
              <w:t>Participant Characteristics</w:t>
            </w:r>
            <w:r w:rsidRPr="00A235A1">
              <w:rPr>
                <w:rFonts w:ascii="Arial" w:hAnsi="Arial" w:cs="Arial"/>
                <w:noProof/>
                <w:webHidden/>
              </w:rPr>
              <w:tab/>
            </w:r>
            <w:r w:rsidRPr="00A235A1">
              <w:rPr>
                <w:rFonts w:ascii="Arial" w:hAnsi="Arial" w:cs="Arial"/>
                <w:noProof/>
                <w:webHidden/>
              </w:rPr>
              <w:fldChar w:fldCharType="begin"/>
            </w:r>
            <w:r w:rsidRPr="00A235A1">
              <w:rPr>
                <w:rFonts w:ascii="Arial" w:hAnsi="Arial" w:cs="Arial"/>
                <w:noProof/>
                <w:webHidden/>
              </w:rPr>
              <w:instrText xml:space="preserve"> PAGEREF _Toc217381368 \h </w:instrText>
            </w:r>
            <w:r w:rsidRPr="00A235A1">
              <w:rPr>
                <w:rFonts w:ascii="Arial" w:hAnsi="Arial" w:cs="Arial"/>
                <w:noProof/>
                <w:webHidden/>
              </w:rPr>
            </w:r>
            <w:r w:rsidRPr="00A235A1">
              <w:rPr>
                <w:rFonts w:ascii="Arial" w:hAnsi="Arial" w:cs="Arial"/>
                <w:noProof/>
                <w:webHidden/>
              </w:rPr>
              <w:fldChar w:fldCharType="separate"/>
            </w:r>
            <w:r w:rsidR="00A235A1">
              <w:rPr>
                <w:rFonts w:ascii="Arial" w:hAnsi="Arial" w:cs="Arial"/>
                <w:noProof/>
                <w:webHidden/>
              </w:rPr>
              <w:t>10</w:t>
            </w:r>
            <w:r w:rsidRPr="00A235A1">
              <w:rPr>
                <w:rFonts w:ascii="Arial" w:hAnsi="Arial" w:cs="Arial"/>
                <w:noProof/>
                <w:webHidden/>
              </w:rPr>
              <w:fldChar w:fldCharType="end"/>
            </w:r>
          </w:hyperlink>
        </w:p>
        <w:p w14:paraId="254D577E" w14:textId="575313E1" w:rsidR="00A121E6" w:rsidRPr="00A235A1" w:rsidRDefault="00A121E6">
          <w:pPr>
            <w:pStyle w:val="TOC3"/>
            <w:tabs>
              <w:tab w:val="right" w:pos="9016"/>
            </w:tabs>
            <w:rPr>
              <w:rFonts w:ascii="Arial" w:eastAsiaTheme="minorEastAsia" w:hAnsi="Arial" w:cs="Arial"/>
              <w:noProof/>
              <w:kern w:val="2"/>
              <w:sz w:val="24"/>
              <w:szCs w:val="24"/>
              <w14:ligatures w14:val="standardContextual"/>
            </w:rPr>
          </w:pPr>
          <w:hyperlink w:anchor="_Toc217381369" w:history="1">
            <w:r w:rsidRPr="00A235A1">
              <w:rPr>
                <w:rStyle w:val="Hyperlink"/>
                <w:rFonts w:ascii="Arial" w:eastAsia="Arial" w:hAnsi="Arial" w:cs="Arial"/>
                <w:noProof/>
              </w:rPr>
              <w:t>Understanding of Lifestyle Medicine</w:t>
            </w:r>
            <w:r w:rsidRPr="00A235A1">
              <w:rPr>
                <w:rFonts w:ascii="Arial" w:hAnsi="Arial" w:cs="Arial"/>
                <w:noProof/>
                <w:webHidden/>
              </w:rPr>
              <w:tab/>
            </w:r>
            <w:r w:rsidRPr="00A235A1">
              <w:rPr>
                <w:rFonts w:ascii="Arial" w:hAnsi="Arial" w:cs="Arial"/>
                <w:noProof/>
                <w:webHidden/>
              </w:rPr>
              <w:fldChar w:fldCharType="begin"/>
            </w:r>
            <w:r w:rsidRPr="00A235A1">
              <w:rPr>
                <w:rFonts w:ascii="Arial" w:hAnsi="Arial" w:cs="Arial"/>
                <w:noProof/>
                <w:webHidden/>
              </w:rPr>
              <w:instrText xml:space="preserve"> PAGEREF _Toc217381369 \h </w:instrText>
            </w:r>
            <w:r w:rsidRPr="00A235A1">
              <w:rPr>
                <w:rFonts w:ascii="Arial" w:hAnsi="Arial" w:cs="Arial"/>
                <w:noProof/>
                <w:webHidden/>
              </w:rPr>
            </w:r>
            <w:r w:rsidRPr="00A235A1">
              <w:rPr>
                <w:rFonts w:ascii="Arial" w:hAnsi="Arial" w:cs="Arial"/>
                <w:noProof/>
                <w:webHidden/>
              </w:rPr>
              <w:fldChar w:fldCharType="separate"/>
            </w:r>
            <w:r w:rsidR="00A235A1">
              <w:rPr>
                <w:rFonts w:ascii="Arial" w:hAnsi="Arial" w:cs="Arial"/>
                <w:noProof/>
                <w:webHidden/>
              </w:rPr>
              <w:t>11</w:t>
            </w:r>
            <w:r w:rsidRPr="00A235A1">
              <w:rPr>
                <w:rFonts w:ascii="Arial" w:hAnsi="Arial" w:cs="Arial"/>
                <w:noProof/>
                <w:webHidden/>
              </w:rPr>
              <w:fldChar w:fldCharType="end"/>
            </w:r>
          </w:hyperlink>
        </w:p>
        <w:p w14:paraId="23223054" w14:textId="14AD2B40" w:rsidR="00A121E6" w:rsidRPr="00A235A1" w:rsidRDefault="00A121E6">
          <w:pPr>
            <w:pStyle w:val="TOC3"/>
            <w:tabs>
              <w:tab w:val="right" w:pos="9016"/>
            </w:tabs>
            <w:rPr>
              <w:rFonts w:ascii="Arial" w:eastAsiaTheme="minorEastAsia" w:hAnsi="Arial" w:cs="Arial"/>
              <w:noProof/>
              <w:kern w:val="2"/>
              <w:sz w:val="24"/>
              <w:szCs w:val="24"/>
              <w14:ligatures w14:val="standardContextual"/>
            </w:rPr>
          </w:pPr>
          <w:hyperlink w:anchor="_Toc217381370" w:history="1">
            <w:r w:rsidRPr="00A235A1">
              <w:rPr>
                <w:rStyle w:val="Hyperlink"/>
                <w:rFonts w:ascii="Arial" w:eastAsia="Arial" w:hAnsi="Arial" w:cs="Arial"/>
                <w:noProof/>
              </w:rPr>
              <w:t>Integration of Lifestyle Medicine into Practice</w:t>
            </w:r>
            <w:r w:rsidRPr="00A235A1">
              <w:rPr>
                <w:rFonts w:ascii="Arial" w:hAnsi="Arial" w:cs="Arial"/>
                <w:noProof/>
                <w:webHidden/>
              </w:rPr>
              <w:tab/>
            </w:r>
            <w:r w:rsidRPr="00A235A1">
              <w:rPr>
                <w:rFonts w:ascii="Arial" w:hAnsi="Arial" w:cs="Arial"/>
                <w:noProof/>
                <w:webHidden/>
              </w:rPr>
              <w:fldChar w:fldCharType="begin"/>
            </w:r>
            <w:r w:rsidRPr="00A235A1">
              <w:rPr>
                <w:rFonts w:ascii="Arial" w:hAnsi="Arial" w:cs="Arial"/>
                <w:noProof/>
                <w:webHidden/>
              </w:rPr>
              <w:instrText xml:space="preserve"> PAGEREF _Toc217381370 \h </w:instrText>
            </w:r>
            <w:r w:rsidRPr="00A235A1">
              <w:rPr>
                <w:rFonts w:ascii="Arial" w:hAnsi="Arial" w:cs="Arial"/>
                <w:noProof/>
                <w:webHidden/>
              </w:rPr>
            </w:r>
            <w:r w:rsidRPr="00A235A1">
              <w:rPr>
                <w:rFonts w:ascii="Arial" w:hAnsi="Arial" w:cs="Arial"/>
                <w:noProof/>
                <w:webHidden/>
              </w:rPr>
              <w:fldChar w:fldCharType="separate"/>
            </w:r>
            <w:r w:rsidR="00A235A1">
              <w:rPr>
                <w:rFonts w:ascii="Arial" w:hAnsi="Arial" w:cs="Arial"/>
                <w:noProof/>
                <w:webHidden/>
              </w:rPr>
              <w:t>12</w:t>
            </w:r>
            <w:r w:rsidRPr="00A235A1">
              <w:rPr>
                <w:rFonts w:ascii="Arial" w:hAnsi="Arial" w:cs="Arial"/>
                <w:noProof/>
                <w:webHidden/>
              </w:rPr>
              <w:fldChar w:fldCharType="end"/>
            </w:r>
          </w:hyperlink>
        </w:p>
        <w:p w14:paraId="71A4B8CA" w14:textId="7ED57B12" w:rsidR="00A121E6" w:rsidRPr="00A235A1" w:rsidRDefault="00A121E6">
          <w:pPr>
            <w:pStyle w:val="TOC3"/>
            <w:tabs>
              <w:tab w:val="right" w:pos="9016"/>
            </w:tabs>
            <w:rPr>
              <w:rFonts w:ascii="Arial" w:eastAsiaTheme="minorEastAsia" w:hAnsi="Arial" w:cs="Arial"/>
              <w:noProof/>
              <w:kern w:val="2"/>
              <w:sz w:val="24"/>
              <w:szCs w:val="24"/>
              <w14:ligatures w14:val="standardContextual"/>
            </w:rPr>
          </w:pPr>
          <w:hyperlink w:anchor="_Toc217381371" w:history="1">
            <w:r w:rsidRPr="00A235A1">
              <w:rPr>
                <w:rStyle w:val="Hyperlink"/>
                <w:rFonts w:ascii="Arial" w:eastAsia="Arial" w:hAnsi="Arial" w:cs="Arial"/>
                <w:noProof/>
              </w:rPr>
              <w:t>Interventions Currently in Use</w:t>
            </w:r>
            <w:r w:rsidRPr="00A235A1">
              <w:rPr>
                <w:rFonts w:ascii="Arial" w:hAnsi="Arial" w:cs="Arial"/>
                <w:noProof/>
                <w:webHidden/>
              </w:rPr>
              <w:tab/>
            </w:r>
            <w:r w:rsidRPr="00A235A1">
              <w:rPr>
                <w:rFonts w:ascii="Arial" w:hAnsi="Arial" w:cs="Arial"/>
                <w:noProof/>
                <w:webHidden/>
              </w:rPr>
              <w:fldChar w:fldCharType="begin"/>
            </w:r>
            <w:r w:rsidRPr="00A235A1">
              <w:rPr>
                <w:rFonts w:ascii="Arial" w:hAnsi="Arial" w:cs="Arial"/>
                <w:noProof/>
                <w:webHidden/>
              </w:rPr>
              <w:instrText xml:space="preserve"> PAGEREF _Toc217381371 \h </w:instrText>
            </w:r>
            <w:r w:rsidRPr="00A235A1">
              <w:rPr>
                <w:rFonts w:ascii="Arial" w:hAnsi="Arial" w:cs="Arial"/>
                <w:noProof/>
                <w:webHidden/>
              </w:rPr>
            </w:r>
            <w:r w:rsidRPr="00A235A1">
              <w:rPr>
                <w:rFonts w:ascii="Arial" w:hAnsi="Arial" w:cs="Arial"/>
                <w:noProof/>
                <w:webHidden/>
              </w:rPr>
              <w:fldChar w:fldCharType="separate"/>
            </w:r>
            <w:r w:rsidR="00A235A1">
              <w:rPr>
                <w:rFonts w:ascii="Arial" w:hAnsi="Arial" w:cs="Arial"/>
                <w:noProof/>
                <w:webHidden/>
              </w:rPr>
              <w:t>12</w:t>
            </w:r>
            <w:r w:rsidRPr="00A235A1">
              <w:rPr>
                <w:rFonts w:ascii="Arial" w:hAnsi="Arial" w:cs="Arial"/>
                <w:noProof/>
                <w:webHidden/>
              </w:rPr>
              <w:fldChar w:fldCharType="end"/>
            </w:r>
          </w:hyperlink>
        </w:p>
        <w:p w14:paraId="57521903" w14:textId="42B59CAF" w:rsidR="00A121E6" w:rsidRPr="00A235A1" w:rsidRDefault="00A121E6">
          <w:pPr>
            <w:pStyle w:val="TOC3"/>
            <w:tabs>
              <w:tab w:val="right" w:pos="9016"/>
            </w:tabs>
            <w:rPr>
              <w:rFonts w:ascii="Arial" w:eastAsiaTheme="minorEastAsia" w:hAnsi="Arial" w:cs="Arial"/>
              <w:noProof/>
              <w:kern w:val="2"/>
              <w:sz w:val="24"/>
              <w:szCs w:val="24"/>
              <w14:ligatures w14:val="standardContextual"/>
            </w:rPr>
          </w:pPr>
          <w:hyperlink w:anchor="_Toc217381372" w:history="1">
            <w:r w:rsidRPr="00A235A1">
              <w:rPr>
                <w:rStyle w:val="Hyperlink"/>
                <w:rFonts w:ascii="Arial" w:eastAsia="Arial" w:hAnsi="Arial" w:cs="Arial"/>
                <w:noProof/>
              </w:rPr>
              <w:t>Conditions Perceived to Benefit Most</w:t>
            </w:r>
            <w:r w:rsidRPr="00A235A1">
              <w:rPr>
                <w:rFonts w:ascii="Arial" w:hAnsi="Arial" w:cs="Arial"/>
                <w:noProof/>
                <w:webHidden/>
              </w:rPr>
              <w:tab/>
            </w:r>
            <w:r w:rsidRPr="00A235A1">
              <w:rPr>
                <w:rFonts w:ascii="Arial" w:hAnsi="Arial" w:cs="Arial"/>
                <w:noProof/>
                <w:webHidden/>
              </w:rPr>
              <w:fldChar w:fldCharType="begin"/>
            </w:r>
            <w:r w:rsidRPr="00A235A1">
              <w:rPr>
                <w:rFonts w:ascii="Arial" w:hAnsi="Arial" w:cs="Arial"/>
                <w:noProof/>
                <w:webHidden/>
              </w:rPr>
              <w:instrText xml:space="preserve"> PAGEREF _Toc217381372 \h </w:instrText>
            </w:r>
            <w:r w:rsidRPr="00A235A1">
              <w:rPr>
                <w:rFonts w:ascii="Arial" w:hAnsi="Arial" w:cs="Arial"/>
                <w:noProof/>
                <w:webHidden/>
              </w:rPr>
            </w:r>
            <w:r w:rsidRPr="00A235A1">
              <w:rPr>
                <w:rFonts w:ascii="Arial" w:hAnsi="Arial" w:cs="Arial"/>
                <w:noProof/>
                <w:webHidden/>
              </w:rPr>
              <w:fldChar w:fldCharType="separate"/>
            </w:r>
            <w:r w:rsidR="00A235A1">
              <w:rPr>
                <w:rFonts w:ascii="Arial" w:hAnsi="Arial" w:cs="Arial"/>
                <w:noProof/>
                <w:webHidden/>
              </w:rPr>
              <w:t>13</w:t>
            </w:r>
            <w:r w:rsidRPr="00A235A1">
              <w:rPr>
                <w:rFonts w:ascii="Arial" w:hAnsi="Arial" w:cs="Arial"/>
                <w:noProof/>
                <w:webHidden/>
              </w:rPr>
              <w:fldChar w:fldCharType="end"/>
            </w:r>
          </w:hyperlink>
        </w:p>
        <w:p w14:paraId="03967D35" w14:textId="6BA569D4" w:rsidR="00A121E6" w:rsidRPr="00A235A1" w:rsidRDefault="00A121E6">
          <w:pPr>
            <w:pStyle w:val="TOC3"/>
            <w:tabs>
              <w:tab w:val="right" w:pos="9016"/>
            </w:tabs>
            <w:rPr>
              <w:rFonts w:ascii="Arial" w:eastAsiaTheme="minorEastAsia" w:hAnsi="Arial" w:cs="Arial"/>
              <w:noProof/>
              <w:kern w:val="2"/>
              <w:sz w:val="24"/>
              <w:szCs w:val="24"/>
              <w14:ligatures w14:val="standardContextual"/>
            </w:rPr>
          </w:pPr>
          <w:hyperlink w:anchor="_Toc217381373" w:history="1">
            <w:r w:rsidRPr="00A235A1">
              <w:rPr>
                <w:rStyle w:val="Hyperlink"/>
                <w:rFonts w:ascii="Arial" w:eastAsia="Arial" w:hAnsi="Arial" w:cs="Arial"/>
                <w:noProof/>
              </w:rPr>
              <w:t>Accessibility and Barriers to Implementation</w:t>
            </w:r>
            <w:r w:rsidRPr="00A235A1">
              <w:rPr>
                <w:rFonts w:ascii="Arial" w:hAnsi="Arial" w:cs="Arial"/>
                <w:noProof/>
                <w:webHidden/>
              </w:rPr>
              <w:tab/>
            </w:r>
            <w:r w:rsidRPr="00A235A1">
              <w:rPr>
                <w:rFonts w:ascii="Arial" w:hAnsi="Arial" w:cs="Arial"/>
                <w:noProof/>
                <w:webHidden/>
              </w:rPr>
              <w:fldChar w:fldCharType="begin"/>
            </w:r>
            <w:r w:rsidRPr="00A235A1">
              <w:rPr>
                <w:rFonts w:ascii="Arial" w:hAnsi="Arial" w:cs="Arial"/>
                <w:noProof/>
                <w:webHidden/>
              </w:rPr>
              <w:instrText xml:space="preserve"> PAGEREF _Toc217381373 \h </w:instrText>
            </w:r>
            <w:r w:rsidRPr="00A235A1">
              <w:rPr>
                <w:rFonts w:ascii="Arial" w:hAnsi="Arial" w:cs="Arial"/>
                <w:noProof/>
                <w:webHidden/>
              </w:rPr>
            </w:r>
            <w:r w:rsidRPr="00A235A1">
              <w:rPr>
                <w:rFonts w:ascii="Arial" w:hAnsi="Arial" w:cs="Arial"/>
                <w:noProof/>
                <w:webHidden/>
              </w:rPr>
              <w:fldChar w:fldCharType="separate"/>
            </w:r>
            <w:r w:rsidR="00A235A1">
              <w:rPr>
                <w:rFonts w:ascii="Arial" w:hAnsi="Arial" w:cs="Arial"/>
                <w:noProof/>
                <w:webHidden/>
              </w:rPr>
              <w:t>14</w:t>
            </w:r>
            <w:r w:rsidRPr="00A235A1">
              <w:rPr>
                <w:rFonts w:ascii="Arial" w:hAnsi="Arial" w:cs="Arial"/>
                <w:noProof/>
                <w:webHidden/>
              </w:rPr>
              <w:fldChar w:fldCharType="end"/>
            </w:r>
          </w:hyperlink>
        </w:p>
        <w:p w14:paraId="3F4E0A0F" w14:textId="02D48DDE" w:rsidR="00A121E6" w:rsidRPr="00A235A1" w:rsidRDefault="00A121E6">
          <w:pPr>
            <w:pStyle w:val="TOC3"/>
            <w:tabs>
              <w:tab w:val="right" w:pos="9016"/>
            </w:tabs>
            <w:rPr>
              <w:rFonts w:ascii="Arial" w:eastAsiaTheme="minorEastAsia" w:hAnsi="Arial" w:cs="Arial"/>
              <w:noProof/>
              <w:kern w:val="2"/>
              <w:sz w:val="24"/>
              <w:szCs w:val="24"/>
              <w14:ligatures w14:val="standardContextual"/>
            </w:rPr>
          </w:pPr>
          <w:hyperlink w:anchor="_Toc217381374" w:history="1">
            <w:r w:rsidRPr="00A235A1">
              <w:rPr>
                <w:rStyle w:val="Hyperlink"/>
                <w:rFonts w:ascii="Arial" w:eastAsia="Arial" w:hAnsi="Arial" w:cs="Arial"/>
                <w:noProof/>
              </w:rPr>
              <w:t>Areas Requiring Greater Provision</w:t>
            </w:r>
            <w:r w:rsidRPr="00A235A1">
              <w:rPr>
                <w:rFonts w:ascii="Arial" w:hAnsi="Arial" w:cs="Arial"/>
                <w:noProof/>
                <w:webHidden/>
              </w:rPr>
              <w:tab/>
            </w:r>
            <w:r w:rsidRPr="00A235A1">
              <w:rPr>
                <w:rFonts w:ascii="Arial" w:hAnsi="Arial" w:cs="Arial"/>
                <w:noProof/>
                <w:webHidden/>
              </w:rPr>
              <w:fldChar w:fldCharType="begin"/>
            </w:r>
            <w:r w:rsidRPr="00A235A1">
              <w:rPr>
                <w:rFonts w:ascii="Arial" w:hAnsi="Arial" w:cs="Arial"/>
                <w:noProof/>
                <w:webHidden/>
              </w:rPr>
              <w:instrText xml:space="preserve"> PAGEREF _Toc217381374 \h </w:instrText>
            </w:r>
            <w:r w:rsidRPr="00A235A1">
              <w:rPr>
                <w:rFonts w:ascii="Arial" w:hAnsi="Arial" w:cs="Arial"/>
                <w:noProof/>
                <w:webHidden/>
              </w:rPr>
            </w:r>
            <w:r w:rsidRPr="00A235A1">
              <w:rPr>
                <w:rFonts w:ascii="Arial" w:hAnsi="Arial" w:cs="Arial"/>
                <w:noProof/>
                <w:webHidden/>
              </w:rPr>
              <w:fldChar w:fldCharType="separate"/>
            </w:r>
            <w:r w:rsidR="00A235A1">
              <w:rPr>
                <w:rFonts w:ascii="Arial" w:hAnsi="Arial" w:cs="Arial"/>
                <w:noProof/>
                <w:webHidden/>
              </w:rPr>
              <w:t>15</w:t>
            </w:r>
            <w:r w:rsidRPr="00A235A1">
              <w:rPr>
                <w:rFonts w:ascii="Arial" w:hAnsi="Arial" w:cs="Arial"/>
                <w:noProof/>
                <w:webHidden/>
              </w:rPr>
              <w:fldChar w:fldCharType="end"/>
            </w:r>
          </w:hyperlink>
        </w:p>
        <w:p w14:paraId="2FE4B6F2" w14:textId="6B7513AD" w:rsidR="00A121E6" w:rsidRPr="00A235A1" w:rsidRDefault="00A121E6">
          <w:pPr>
            <w:pStyle w:val="TOC3"/>
            <w:tabs>
              <w:tab w:val="right" w:pos="9016"/>
            </w:tabs>
            <w:rPr>
              <w:rFonts w:ascii="Arial" w:eastAsiaTheme="minorEastAsia" w:hAnsi="Arial" w:cs="Arial"/>
              <w:noProof/>
              <w:kern w:val="2"/>
              <w:sz w:val="24"/>
              <w:szCs w:val="24"/>
              <w14:ligatures w14:val="standardContextual"/>
            </w:rPr>
          </w:pPr>
          <w:hyperlink w:anchor="_Toc217381375" w:history="1">
            <w:r w:rsidRPr="00A235A1">
              <w:rPr>
                <w:rStyle w:val="Hyperlink"/>
                <w:rFonts w:ascii="Arial" w:eastAsia="Arial" w:hAnsi="Arial" w:cs="Arial"/>
                <w:noProof/>
              </w:rPr>
              <w:t>Qualitative Insights</w:t>
            </w:r>
            <w:r w:rsidRPr="00A235A1">
              <w:rPr>
                <w:rFonts w:ascii="Arial" w:hAnsi="Arial" w:cs="Arial"/>
                <w:noProof/>
                <w:webHidden/>
              </w:rPr>
              <w:tab/>
            </w:r>
            <w:r w:rsidRPr="00A235A1">
              <w:rPr>
                <w:rFonts w:ascii="Arial" w:hAnsi="Arial" w:cs="Arial"/>
                <w:noProof/>
                <w:webHidden/>
              </w:rPr>
              <w:fldChar w:fldCharType="begin"/>
            </w:r>
            <w:r w:rsidRPr="00A235A1">
              <w:rPr>
                <w:rFonts w:ascii="Arial" w:hAnsi="Arial" w:cs="Arial"/>
                <w:noProof/>
                <w:webHidden/>
              </w:rPr>
              <w:instrText xml:space="preserve"> PAGEREF _Toc217381375 \h </w:instrText>
            </w:r>
            <w:r w:rsidRPr="00A235A1">
              <w:rPr>
                <w:rFonts w:ascii="Arial" w:hAnsi="Arial" w:cs="Arial"/>
                <w:noProof/>
                <w:webHidden/>
              </w:rPr>
            </w:r>
            <w:r w:rsidRPr="00A235A1">
              <w:rPr>
                <w:rFonts w:ascii="Arial" w:hAnsi="Arial" w:cs="Arial"/>
                <w:noProof/>
                <w:webHidden/>
              </w:rPr>
              <w:fldChar w:fldCharType="separate"/>
            </w:r>
            <w:r w:rsidR="00A235A1">
              <w:rPr>
                <w:rFonts w:ascii="Arial" w:hAnsi="Arial" w:cs="Arial"/>
                <w:noProof/>
                <w:webHidden/>
              </w:rPr>
              <w:t>17</w:t>
            </w:r>
            <w:r w:rsidRPr="00A235A1">
              <w:rPr>
                <w:rFonts w:ascii="Arial" w:hAnsi="Arial" w:cs="Arial"/>
                <w:noProof/>
                <w:webHidden/>
              </w:rPr>
              <w:fldChar w:fldCharType="end"/>
            </w:r>
          </w:hyperlink>
        </w:p>
        <w:p w14:paraId="744B1F0D" w14:textId="2BBADE48" w:rsidR="00A121E6" w:rsidRPr="00A235A1" w:rsidRDefault="00A121E6">
          <w:pPr>
            <w:pStyle w:val="TOC3"/>
            <w:tabs>
              <w:tab w:val="right" w:pos="9016"/>
            </w:tabs>
            <w:rPr>
              <w:rFonts w:ascii="Arial" w:eastAsiaTheme="minorEastAsia" w:hAnsi="Arial" w:cs="Arial"/>
              <w:noProof/>
              <w:kern w:val="2"/>
              <w:sz w:val="24"/>
              <w:szCs w:val="24"/>
              <w14:ligatures w14:val="standardContextual"/>
            </w:rPr>
          </w:pPr>
          <w:hyperlink w:anchor="_Toc217381376" w:history="1">
            <w:r w:rsidRPr="00A235A1">
              <w:rPr>
                <w:rStyle w:val="Hyperlink"/>
                <w:rFonts w:ascii="Arial" w:eastAsia="Arial" w:hAnsi="Arial" w:cs="Arial"/>
                <w:noProof/>
              </w:rPr>
              <w:t>Summary of Findings</w:t>
            </w:r>
            <w:r w:rsidRPr="00A235A1">
              <w:rPr>
                <w:rFonts w:ascii="Arial" w:hAnsi="Arial" w:cs="Arial"/>
                <w:noProof/>
                <w:webHidden/>
              </w:rPr>
              <w:tab/>
            </w:r>
            <w:r w:rsidRPr="00A235A1">
              <w:rPr>
                <w:rFonts w:ascii="Arial" w:hAnsi="Arial" w:cs="Arial"/>
                <w:noProof/>
                <w:webHidden/>
              </w:rPr>
              <w:fldChar w:fldCharType="begin"/>
            </w:r>
            <w:r w:rsidRPr="00A235A1">
              <w:rPr>
                <w:rFonts w:ascii="Arial" w:hAnsi="Arial" w:cs="Arial"/>
                <w:noProof/>
                <w:webHidden/>
              </w:rPr>
              <w:instrText xml:space="preserve"> PAGEREF _Toc217381376 \h </w:instrText>
            </w:r>
            <w:r w:rsidRPr="00A235A1">
              <w:rPr>
                <w:rFonts w:ascii="Arial" w:hAnsi="Arial" w:cs="Arial"/>
                <w:noProof/>
                <w:webHidden/>
              </w:rPr>
            </w:r>
            <w:r w:rsidRPr="00A235A1">
              <w:rPr>
                <w:rFonts w:ascii="Arial" w:hAnsi="Arial" w:cs="Arial"/>
                <w:noProof/>
                <w:webHidden/>
              </w:rPr>
              <w:fldChar w:fldCharType="separate"/>
            </w:r>
            <w:r w:rsidR="00A235A1">
              <w:rPr>
                <w:rFonts w:ascii="Arial" w:hAnsi="Arial" w:cs="Arial"/>
                <w:noProof/>
                <w:webHidden/>
              </w:rPr>
              <w:t>18</w:t>
            </w:r>
            <w:r w:rsidRPr="00A235A1">
              <w:rPr>
                <w:rFonts w:ascii="Arial" w:hAnsi="Arial" w:cs="Arial"/>
                <w:noProof/>
                <w:webHidden/>
              </w:rPr>
              <w:fldChar w:fldCharType="end"/>
            </w:r>
          </w:hyperlink>
        </w:p>
        <w:p w14:paraId="00F33E52" w14:textId="7FA57D01" w:rsidR="00A121E6" w:rsidRPr="00A235A1" w:rsidRDefault="00A121E6">
          <w:pPr>
            <w:pStyle w:val="TOC2"/>
            <w:tabs>
              <w:tab w:val="right" w:pos="9016"/>
            </w:tabs>
            <w:rPr>
              <w:rFonts w:ascii="Arial" w:eastAsiaTheme="minorEastAsia" w:hAnsi="Arial" w:cs="Arial"/>
              <w:noProof/>
              <w:kern w:val="2"/>
              <w:sz w:val="24"/>
              <w:szCs w:val="24"/>
              <w14:ligatures w14:val="standardContextual"/>
            </w:rPr>
          </w:pPr>
          <w:hyperlink w:anchor="_Toc217381377" w:history="1">
            <w:r w:rsidRPr="00A235A1">
              <w:rPr>
                <w:rStyle w:val="Hyperlink"/>
                <w:rFonts w:ascii="Arial" w:eastAsia="Arial" w:hAnsi="Arial" w:cs="Arial"/>
                <w:noProof/>
              </w:rPr>
              <w:t>Literature Review Results</w:t>
            </w:r>
            <w:r w:rsidRPr="00A235A1">
              <w:rPr>
                <w:rFonts w:ascii="Arial" w:hAnsi="Arial" w:cs="Arial"/>
                <w:noProof/>
                <w:webHidden/>
              </w:rPr>
              <w:tab/>
            </w:r>
            <w:r w:rsidRPr="00A235A1">
              <w:rPr>
                <w:rFonts w:ascii="Arial" w:hAnsi="Arial" w:cs="Arial"/>
                <w:noProof/>
                <w:webHidden/>
              </w:rPr>
              <w:fldChar w:fldCharType="begin"/>
            </w:r>
            <w:r w:rsidRPr="00A235A1">
              <w:rPr>
                <w:rFonts w:ascii="Arial" w:hAnsi="Arial" w:cs="Arial"/>
                <w:noProof/>
                <w:webHidden/>
              </w:rPr>
              <w:instrText xml:space="preserve"> PAGEREF _Toc217381377 \h </w:instrText>
            </w:r>
            <w:r w:rsidRPr="00A235A1">
              <w:rPr>
                <w:rFonts w:ascii="Arial" w:hAnsi="Arial" w:cs="Arial"/>
                <w:noProof/>
                <w:webHidden/>
              </w:rPr>
            </w:r>
            <w:r w:rsidRPr="00A235A1">
              <w:rPr>
                <w:rFonts w:ascii="Arial" w:hAnsi="Arial" w:cs="Arial"/>
                <w:noProof/>
                <w:webHidden/>
              </w:rPr>
              <w:fldChar w:fldCharType="separate"/>
            </w:r>
            <w:r w:rsidR="00A235A1">
              <w:rPr>
                <w:rFonts w:ascii="Arial" w:hAnsi="Arial" w:cs="Arial"/>
                <w:noProof/>
                <w:webHidden/>
              </w:rPr>
              <w:t>19</w:t>
            </w:r>
            <w:r w:rsidRPr="00A235A1">
              <w:rPr>
                <w:rFonts w:ascii="Arial" w:hAnsi="Arial" w:cs="Arial"/>
                <w:noProof/>
                <w:webHidden/>
              </w:rPr>
              <w:fldChar w:fldCharType="end"/>
            </w:r>
          </w:hyperlink>
        </w:p>
        <w:p w14:paraId="0EAA885D" w14:textId="40BC7AC7" w:rsidR="00A121E6" w:rsidRPr="00A235A1" w:rsidRDefault="00A121E6">
          <w:pPr>
            <w:pStyle w:val="TOC3"/>
            <w:tabs>
              <w:tab w:val="right" w:pos="9016"/>
            </w:tabs>
            <w:rPr>
              <w:rFonts w:ascii="Arial" w:eastAsiaTheme="minorEastAsia" w:hAnsi="Arial" w:cs="Arial"/>
              <w:noProof/>
              <w:kern w:val="2"/>
              <w:sz w:val="24"/>
              <w:szCs w:val="24"/>
              <w14:ligatures w14:val="standardContextual"/>
            </w:rPr>
          </w:pPr>
          <w:hyperlink w:anchor="_Toc217381378" w:history="1">
            <w:r w:rsidRPr="00A235A1">
              <w:rPr>
                <w:rStyle w:val="Hyperlink"/>
                <w:rFonts w:ascii="Arial" w:eastAsia="Arial" w:hAnsi="Arial" w:cs="Arial"/>
                <w:noProof/>
              </w:rPr>
              <w:t>Study Characteristics</w:t>
            </w:r>
            <w:r w:rsidRPr="00A235A1">
              <w:rPr>
                <w:rFonts w:ascii="Arial" w:hAnsi="Arial" w:cs="Arial"/>
                <w:noProof/>
                <w:webHidden/>
              </w:rPr>
              <w:tab/>
            </w:r>
            <w:r w:rsidRPr="00A235A1">
              <w:rPr>
                <w:rFonts w:ascii="Arial" w:hAnsi="Arial" w:cs="Arial"/>
                <w:noProof/>
                <w:webHidden/>
              </w:rPr>
              <w:fldChar w:fldCharType="begin"/>
            </w:r>
            <w:r w:rsidRPr="00A235A1">
              <w:rPr>
                <w:rFonts w:ascii="Arial" w:hAnsi="Arial" w:cs="Arial"/>
                <w:noProof/>
                <w:webHidden/>
              </w:rPr>
              <w:instrText xml:space="preserve"> PAGEREF _Toc217381378 \h </w:instrText>
            </w:r>
            <w:r w:rsidRPr="00A235A1">
              <w:rPr>
                <w:rFonts w:ascii="Arial" w:hAnsi="Arial" w:cs="Arial"/>
                <w:noProof/>
                <w:webHidden/>
              </w:rPr>
            </w:r>
            <w:r w:rsidRPr="00A235A1">
              <w:rPr>
                <w:rFonts w:ascii="Arial" w:hAnsi="Arial" w:cs="Arial"/>
                <w:noProof/>
                <w:webHidden/>
              </w:rPr>
              <w:fldChar w:fldCharType="separate"/>
            </w:r>
            <w:r w:rsidR="00A235A1">
              <w:rPr>
                <w:rFonts w:ascii="Arial" w:hAnsi="Arial" w:cs="Arial"/>
                <w:noProof/>
                <w:webHidden/>
              </w:rPr>
              <w:t>19</w:t>
            </w:r>
            <w:r w:rsidRPr="00A235A1">
              <w:rPr>
                <w:rFonts w:ascii="Arial" w:hAnsi="Arial" w:cs="Arial"/>
                <w:noProof/>
                <w:webHidden/>
              </w:rPr>
              <w:fldChar w:fldCharType="end"/>
            </w:r>
          </w:hyperlink>
        </w:p>
        <w:p w14:paraId="3F3E1095" w14:textId="269E22B1" w:rsidR="00A121E6" w:rsidRPr="00A235A1" w:rsidRDefault="00A121E6">
          <w:pPr>
            <w:pStyle w:val="TOC3"/>
            <w:tabs>
              <w:tab w:val="right" w:pos="9016"/>
            </w:tabs>
            <w:rPr>
              <w:rFonts w:ascii="Arial" w:eastAsiaTheme="minorEastAsia" w:hAnsi="Arial" w:cs="Arial"/>
              <w:noProof/>
              <w:kern w:val="2"/>
              <w:sz w:val="24"/>
              <w:szCs w:val="24"/>
              <w14:ligatures w14:val="standardContextual"/>
            </w:rPr>
          </w:pPr>
          <w:hyperlink w:anchor="_Toc217381379" w:history="1">
            <w:r w:rsidRPr="00A235A1">
              <w:rPr>
                <w:rStyle w:val="Hyperlink"/>
                <w:rFonts w:ascii="Arial" w:eastAsia="Arial" w:hAnsi="Arial" w:cs="Arial"/>
                <w:noProof/>
              </w:rPr>
              <w:t>Overview of Findings</w:t>
            </w:r>
            <w:r w:rsidRPr="00A235A1">
              <w:rPr>
                <w:rFonts w:ascii="Arial" w:hAnsi="Arial" w:cs="Arial"/>
                <w:noProof/>
                <w:webHidden/>
              </w:rPr>
              <w:tab/>
            </w:r>
            <w:r w:rsidRPr="00A235A1">
              <w:rPr>
                <w:rFonts w:ascii="Arial" w:hAnsi="Arial" w:cs="Arial"/>
                <w:noProof/>
                <w:webHidden/>
              </w:rPr>
              <w:fldChar w:fldCharType="begin"/>
            </w:r>
            <w:r w:rsidRPr="00A235A1">
              <w:rPr>
                <w:rFonts w:ascii="Arial" w:hAnsi="Arial" w:cs="Arial"/>
                <w:noProof/>
                <w:webHidden/>
              </w:rPr>
              <w:instrText xml:space="preserve"> PAGEREF _Toc217381379 \h </w:instrText>
            </w:r>
            <w:r w:rsidRPr="00A235A1">
              <w:rPr>
                <w:rFonts w:ascii="Arial" w:hAnsi="Arial" w:cs="Arial"/>
                <w:noProof/>
                <w:webHidden/>
              </w:rPr>
            </w:r>
            <w:r w:rsidRPr="00A235A1">
              <w:rPr>
                <w:rFonts w:ascii="Arial" w:hAnsi="Arial" w:cs="Arial"/>
                <w:noProof/>
                <w:webHidden/>
              </w:rPr>
              <w:fldChar w:fldCharType="separate"/>
            </w:r>
            <w:r w:rsidR="00A235A1">
              <w:rPr>
                <w:rFonts w:ascii="Arial" w:hAnsi="Arial" w:cs="Arial"/>
                <w:noProof/>
                <w:webHidden/>
              </w:rPr>
              <w:t>49</w:t>
            </w:r>
            <w:r w:rsidRPr="00A235A1">
              <w:rPr>
                <w:rFonts w:ascii="Arial" w:hAnsi="Arial" w:cs="Arial"/>
                <w:noProof/>
                <w:webHidden/>
              </w:rPr>
              <w:fldChar w:fldCharType="end"/>
            </w:r>
          </w:hyperlink>
        </w:p>
        <w:p w14:paraId="4B0EFD55" w14:textId="29FD3AF8" w:rsidR="00A121E6" w:rsidRPr="00A235A1" w:rsidRDefault="00A121E6">
          <w:pPr>
            <w:pStyle w:val="TOC4"/>
            <w:tabs>
              <w:tab w:val="right" w:pos="9016"/>
            </w:tabs>
            <w:rPr>
              <w:rFonts w:ascii="Arial" w:eastAsiaTheme="minorEastAsia" w:hAnsi="Arial" w:cs="Arial"/>
              <w:noProof/>
              <w:kern w:val="2"/>
              <w:sz w:val="24"/>
              <w:szCs w:val="24"/>
              <w14:ligatures w14:val="standardContextual"/>
            </w:rPr>
          </w:pPr>
          <w:hyperlink w:anchor="_Toc217381380" w:history="1">
            <w:r w:rsidRPr="00A235A1">
              <w:rPr>
                <w:rStyle w:val="Hyperlink"/>
                <w:rFonts w:ascii="Arial" w:hAnsi="Arial" w:cs="Arial"/>
                <w:noProof/>
              </w:rPr>
              <w:t>School-Based Interventions</w:t>
            </w:r>
            <w:r w:rsidRPr="00A235A1">
              <w:rPr>
                <w:rFonts w:ascii="Arial" w:hAnsi="Arial" w:cs="Arial"/>
                <w:noProof/>
                <w:webHidden/>
              </w:rPr>
              <w:tab/>
            </w:r>
            <w:r w:rsidRPr="00A235A1">
              <w:rPr>
                <w:rFonts w:ascii="Arial" w:hAnsi="Arial" w:cs="Arial"/>
                <w:noProof/>
                <w:webHidden/>
              </w:rPr>
              <w:fldChar w:fldCharType="begin"/>
            </w:r>
            <w:r w:rsidRPr="00A235A1">
              <w:rPr>
                <w:rFonts w:ascii="Arial" w:hAnsi="Arial" w:cs="Arial"/>
                <w:noProof/>
                <w:webHidden/>
              </w:rPr>
              <w:instrText xml:space="preserve"> PAGEREF _Toc217381380 \h </w:instrText>
            </w:r>
            <w:r w:rsidRPr="00A235A1">
              <w:rPr>
                <w:rFonts w:ascii="Arial" w:hAnsi="Arial" w:cs="Arial"/>
                <w:noProof/>
                <w:webHidden/>
              </w:rPr>
            </w:r>
            <w:r w:rsidRPr="00A235A1">
              <w:rPr>
                <w:rFonts w:ascii="Arial" w:hAnsi="Arial" w:cs="Arial"/>
                <w:noProof/>
                <w:webHidden/>
              </w:rPr>
              <w:fldChar w:fldCharType="separate"/>
            </w:r>
            <w:r w:rsidR="00A235A1">
              <w:rPr>
                <w:rFonts w:ascii="Arial" w:hAnsi="Arial" w:cs="Arial"/>
                <w:noProof/>
                <w:webHidden/>
              </w:rPr>
              <w:t>49</w:t>
            </w:r>
            <w:r w:rsidRPr="00A235A1">
              <w:rPr>
                <w:rFonts w:ascii="Arial" w:hAnsi="Arial" w:cs="Arial"/>
                <w:noProof/>
                <w:webHidden/>
              </w:rPr>
              <w:fldChar w:fldCharType="end"/>
            </w:r>
          </w:hyperlink>
        </w:p>
        <w:p w14:paraId="191975E8" w14:textId="1A1B3F2B" w:rsidR="00A121E6" w:rsidRPr="00A235A1" w:rsidRDefault="00A121E6">
          <w:pPr>
            <w:pStyle w:val="TOC4"/>
            <w:tabs>
              <w:tab w:val="right" w:pos="9016"/>
            </w:tabs>
            <w:rPr>
              <w:rFonts w:ascii="Arial" w:eastAsiaTheme="minorEastAsia" w:hAnsi="Arial" w:cs="Arial"/>
              <w:noProof/>
              <w:kern w:val="2"/>
              <w:sz w:val="24"/>
              <w:szCs w:val="24"/>
              <w14:ligatures w14:val="standardContextual"/>
            </w:rPr>
          </w:pPr>
          <w:hyperlink w:anchor="_Toc217381381" w:history="1">
            <w:r w:rsidRPr="00A235A1">
              <w:rPr>
                <w:rStyle w:val="Hyperlink"/>
                <w:rFonts w:ascii="Arial" w:hAnsi="Arial" w:cs="Arial"/>
                <w:noProof/>
              </w:rPr>
              <w:t>Digital Interventions</w:t>
            </w:r>
            <w:r w:rsidRPr="00A235A1">
              <w:rPr>
                <w:rFonts w:ascii="Arial" w:hAnsi="Arial" w:cs="Arial"/>
                <w:noProof/>
                <w:webHidden/>
              </w:rPr>
              <w:tab/>
            </w:r>
            <w:r w:rsidRPr="00A235A1">
              <w:rPr>
                <w:rFonts w:ascii="Arial" w:hAnsi="Arial" w:cs="Arial"/>
                <w:noProof/>
                <w:webHidden/>
              </w:rPr>
              <w:fldChar w:fldCharType="begin"/>
            </w:r>
            <w:r w:rsidRPr="00A235A1">
              <w:rPr>
                <w:rFonts w:ascii="Arial" w:hAnsi="Arial" w:cs="Arial"/>
                <w:noProof/>
                <w:webHidden/>
              </w:rPr>
              <w:instrText xml:space="preserve"> PAGEREF _Toc217381381 \h </w:instrText>
            </w:r>
            <w:r w:rsidRPr="00A235A1">
              <w:rPr>
                <w:rFonts w:ascii="Arial" w:hAnsi="Arial" w:cs="Arial"/>
                <w:noProof/>
                <w:webHidden/>
              </w:rPr>
            </w:r>
            <w:r w:rsidRPr="00A235A1">
              <w:rPr>
                <w:rFonts w:ascii="Arial" w:hAnsi="Arial" w:cs="Arial"/>
                <w:noProof/>
                <w:webHidden/>
              </w:rPr>
              <w:fldChar w:fldCharType="separate"/>
            </w:r>
            <w:r w:rsidR="00A235A1">
              <w:rPr>
                <w:rFonts w:ascii="Arial" w:hAnsi="Arial" w:cs="Arial"/>
                <w:noProof/>
                <w:webHidden/>
              </w:rPr>
              <w:t>50</w:t>
            </w:r>
            <w:r w:rsidRPr="00A235A1">
              <w:rPr>
                <w:rFonts w:ascii="Arial" w:hAnsi="Arial" w:cs="Arial"/>
                <w:noProof/>
                <w:webHidden/>
              </w:rPr>
              <w:fldChar w:fldCharType="end"/>
            </w:r>
          </w:hyperlink>
        </w:p>
        <w:p w14:paraId="00CCF876" w14:textId="67FC8614" w:rsidR="00A121E6" w:rsidRPr="00A235A1" w:rsidRDefault="00A121E6">
          <w:pPr>
            <w:pStyle w:val="TOC4"/>
            <w:tabs>
              <w:tab w:val="right" w:pos="9016"/>
            </w:tabs>
            <w:rPr>
              <w:rFonts w:ascii="Arial" w:eastAsiaTheme="minorEastAsia" w:hAnsi="Arial" w:cs="Arial"/>
              <w:noProof/>
              <w:kern w:val="2"/>
              <w:sz w:val="24"/>
              <w:szCs w:val="24"/>
              <w14:ligatures w14:val="standardContextual"/>
            </w:rPr>
          </w:pPr>
          <w:hyperlink w:anchor="_Toc217381382" w:history="1">
            <w:r w:rsidRPr="00A235A1">
              <w:rPr>
                <w:rStyle w:val="Hyperlink"/>
                <w:rFonts w:ascii="Arial" w:hAnsi="Arial" w:cs="Arial"/>
                <w:noProof/>
              </w:rPr>
              <w:t>Peer Support</w:t>
            </w:r>
            <w:r w:rsidRPr="00A235A1">
              <w:rPr>
                <w:rFonts w:ascii="Arial" w:hAnsi="Arial" w:cs="Arial"/>
                <w:noProof/>
                <w:webHidden/>
              </w:rPr>
              <w:tab/>
            </w:r>
            <w:r w:rsidRPr="00A235A1">
              <w:rPr>
                <w:rFonts w:ascii="Arial" w:hAnsi="Arial" w:cs="Arial"/>
                <w:noProof/>
                <w:webHidden/>
              </w:rPr>
              <w:fldChar w:fldCharType="begin"/>
            </w:r>
            <w:r w:rsidRPr="00A235A1">
              <w:rPr>
                <w:rFonts w:ascii="Arial" w:hAnsi="Arial" w:cs="Arial"/>
                <w:noProof/>
                <w:webHidden/>
              </w:rPr>
              <w:instrText xml:space="preserve"> PAGEREF _Toc217381382 \h </w:instrText>
            </w:r>
            <w:r w:rsidRPr="00A235A1">
              <w:rPr>
                <w:rFonts w:ascii="Arial" w:hAnsi="Arial" w:cs="Arial"/>
                <w:noProof/>
                <w:webHidden/>
              </w:rPr>
            </w:r>
            <w:r w:rsidRPr="00A235A1">
              <w:rPr>
                <w:rFonts w:ascii="Arial" w:hAnsi="Arial" w:cs="Arial"/>
                <w:noProof/>
                <w:webHidden/>
              </w:rPr>
              <w:fldChar w:fldCharType="separate"/>
            </w:r>
            <w:r w:rsidR="00A235A1">
              <w:rPr>
                <w:rFonts w:ascii="Arial" w:hAnsi="Arial" w:cs="Arial"/>
                <w:noProof/>
                <w:webHidden/>
              </w:rPr>
              <w:t>51</w:t>
            </w:r>
            <w:r w:rsidRPr="00A235A1">
              <w:rPr>
                <w:rFonts w:ascii="Arial" w:hAnsi="Arial" w:cs="Arial"/>
                <w:noProof/>
                <w:webHidden/>
              </w:rPr>
              <w:fldChar w:fldCharType="end"/>
            </w:r>
          </w:hyperlink>
        </w:p>
        <w:p w14:paraId="52647CAA" w14:textId="3342BE77" w:rsidR="00A121E6" w:rsidRPr="00A235A1" w:rsidRDefault="00A121E6">
          <w:pPr>
            <w:pStyle w:val="TOC4"/>
            <w:tabs>
              <w:tab w:val="right" w:pos="9016"/>
            </w:tabs>
            <w:rPr>
              <w:rFonts w:ascii="Arial" w:eastAsiaTheme="minorEastAsia" w:hAnsi="Arial" w:cs="Arial"/>
              <w:noProof/>
              <w:kern w:val="2"/>
              <w:sz w:val="24"/>
              <w:szCs w:val="24"/>
              <w14:ligatures w14:val="standardContextual"/>
            </w:rPr>
          </w:pPr>
          <w:hyperlink w:anchor="_Toc217381383" w:history="1">
            <w:r w:rsidRPr="00A235A1">
              <w:rPr>
                <w:rStyle w:val="Hyperlink"/>
                <w:rFonts w:ascii="Arial" w:hAnsi="Arial" w:cs="Arial"/>
                <w:noProof/>
              </w:rPr>
              <w:t>Family and Community-Based Interventions</w:t>
            </w:r>
            <w:r w:rsidRPr="00A235A1">
              <w:rPr>
                <w:rFonts w:ascii="Arial" w:hAnsi="Arial" w:cs="Arial"/>
                <w:noProof/>
                <w:webHidden/>
              </w:rPr>
              <w:tab/>
            </w:r>
            <w:r w:rsidRPr="00A235A1">
              <w:rPr>
                <w:rFonts w:ascii="Arial" w:hAnsi="Arial" w:cs="Arial"/>
                <w:noProof/>
                <w:webHidden/>
              </w:rPr>
              <w:fldChar w:fldCharType="begin"/>
            </w:r>
            <w:r w:rsidRPr="00A235A1">
              <w:rPr>
                <w:rFonts w:ascii="Arial" w:hAnsi="Arial" w:cs="Arial"/>
                <w:noProof/>
                <w:webHidden/>
              </w:rPr>
              <w:instrText xml:space="preserve"> PAGEREF _Toc217381383 \h </w:instrText>
            </w:r>
            <w:r w:rsidRPr="00A235A1">
              <w:rPr>
                <w:rFonts w:ascii="Arial" w:hAnsi="Arial" w:cs="Arial"/>
                <w:noProof/>
                <w:webHidden/>
              </w:rPr>
            </w:r>
            <w:r w:rsidRPr="00A235A1">
              <w:rPr>
                <w:rFonts w:ascii="Arial" w:hAnsi="Arial" w:cs="Arial"/>
                <w:noProof/>
                <w:webHidden/>
              </w:rPr>
              <w:fldChar w:fldCharType="separate"/>
            </w:r>
            <w:r w:rsidR="00A235A1">
              <w:rPr>
                <w:rFonts w:ascii="Arial" w:hAnsi="Arial" w:cs="Arial"/>
                <w:noProof/>
                <w:webHidden/>
              </w:rPr>
              <w:t>52</w:t>
            </w:r>
            <w:r w:rsidRPr="00A235A1">
              <w:rPr>
                <w:rFonts w:ascii="Arial" w:hAnsi="Arial" w:cs="Arial"/>
                <w:noProof/>
                <w:webHidden/>
              </w:rPr>
              <w:fldChar w:fldCharType="end"/>
            </w:r>
          </w:hyperlink>
        </w:p>
        <w:p w14:paraId="740F6FA1" w14:textId="457DA2B4" w:rsidR="00A121E6" w:rsidRPr="00A235A1" w:rsidRDefault="00A121E6">
          <w:pPr>
            <w:pStyle w:val="TOC1"/>
            <w:tabs>
              <w:tab w:val="right" w:pos="9016"/>
            </w:tabs>
            <w:rPr>
              <w:rFonts w:ascii="Arial" w:eastAsiaTheme="minorEastAsia" w:hAnsi="Arial" w:cs="Arial"/>
              <w:noProof/>
              <w:kern w:val="2"/>
              <w:sz w:val="24"/>
              <w:szCs w:val="24"/>
              <w14:ligatures w14:val="standardContextual"/>
            </w:rPr>
          </w:pPr>
          <w:hyperlink w:anchor="_Toc217381384" w:history="1">
            <w:r w:rsidRPr="00A235A1">
              <w:rPr>
                <w:rStyle w:val="Hyperlink"/>
                <w:rFonts w:ascii="Arial" w:eastAsia="Arial" w:hAnsi="Arial" w:cs="Arial"/>
                <w:noProof/>
              </w:rPr>
              <w:t>Discussion</w:t>
            </w:r>
            <w:r w:rsidRPr="00A235A1">
              <w:rPr>
                <w:rFonts w:ascii="Arial" w:hAnsi="Arial" w:cs="Arial"/>
                <w:noProof/>
                <w:webHidden/>
              </w:rPr>
              <w:tab/>
            </w:r>
            <w:r w:rsidRPr="00A235A1">
              <w:rPr>
                <w:rFonts w:ascii="Arial" w:hAnsi="Arial" w:cs="Arial"/>
                <w:noProof/>
                <w:webHidden/>
              </w:rPr>
              <w:fldChar w:fldCharType="begin"/>
            </w:r>
            <w:r w:rsidRPr="00A235A1">
              <w:rPr>
                <w:rFonts w:ascii="Arial" w:hAnsi="Arial" w:cs="Arial"/>
                <w:noProof/>
                <w:webHidden/>
              </w:rPr>
              <w:instrText xml:space="preserve"> PAGEREF _Toc217381384 \h </w:instrText>
            </w:r>
            <w:r w:rsidRPr="00A235A1">
              <w:rPr>
                <w:rFonts w:ascii="Arial" w:hAnsi="Arial" w:cs="Arial"/>
                <w:noProof/>
                <w:webHidden/>
              </w:rPr>
            </w:r>
            <w:r w:rsidRPr="00A235A1">
              <w:rPr>
                <w:rFonts w:ascii="Arial" w:hAnsi="Arial" w:cs="Arial"/>
                <w:noProof/>
                <w:webHidden/>
              </w:rPr>
              <w:fldChar w:fldCharType="separate"/>
            </w:r>
            <w:r w:rsidR="00A235A1">
              <w:rPr>
                <w:rFonts w:ascii="Arial" w:hAnsi="Arial" w:cs="Arial"/>
                <w:noProof/>
                <w:webHidden/>
              </w:rPr>
              <w:t>54</w:t>
            </w:r>
            <w:r w:rsidRPr="00A235A1">
              <w:rPr>
                <w:rFonts w:ascii="Arial" w:hAnsi="Arial" w:cs="Arial"/>
                <w:noProof/>
                <w:webHidden/>
              </w:rPr>
              <w:fldChar w:fldCharType="end"/>
            </w:r>
          </w:hyperlink>
        </w:p>
        <w:p w14:paraId="0F3A720C" w14:textId="2E41CACE" w:rsidR="00A121E6" w:rsidRPr="00A235A1" w:rsidRDefault="00A121E6">
          <w:pPr>
            <w:pStyle w:val="TOC2"/>
            <w:tabs>
              <w:tab w:val="right" w:pos="9016"/>
            </w:tabs>
            <w:rPr>
              <w:rFonts w:ascii="Arial" w:eastAsiaTheme="minorEastAsia" w:hAnsi="Arial" w:cs="Arial"/>
              <w:noProof/>
              <w:kern w:val="2"/>
              <w:sz w:val="24"/>
              <w:szCs w:val="24"/>
              <w14:ligatures w14:val="standardContextual"/>
            </w:rPr>
          </w:pPr>
          <w:hyperlink w:anchor="_Toc217381385" w:history="1">
            <w:r w:rsidRPr="00A235A1">
              <w:rPr>
                <w:rStyle w:val="Hyperlink"/>
                <w:rFonts w:ascii="Arial" w:eastAsia="Arial" w:hAnsi="Arial" w:cs="Arial"/>
                <w:noProof/>
              </w:rPr>
              <w:t>Strengths and Limitations</w:t>
            </w:r>
            <w:r w:rsidRPr="00A235A1">
              <w:rPr>
                <w:rFonts w:ascii="Arial" w:hAnsi="Arial" w:cs="Arial"/>
                <w:noProof/>
                <w:webHidden/>
              </w:rPr>
              <w:tab/>
            </w:r>
            <w:r w:rsidRPr="00A235A1">
              <w:rPr>
                <w:rFonts w:ascii="Arial" w:hAnsi="Arial" w:cs="Arial"/>
                <w:noProof/>
                <w:webHidden/>
              </w:rPr>
              <w:fldChar w:fldCharType="begin"/>
            </w:r>
            <w:r w:rsidRPr="00A235A1">
              <w:rPr>
                <w:rFonts w:ascii="Arial" w:hAnsi="Arial" w:cs="Arial"/>
                <w:noProof/>
                <w:webHidden/>
              </w:rPr>
              <w:instrText xml:space="preserve"> PAGEREF _Toc217381385 \h </w:instrText>
            </w:r>
            <w:r w:rsidRPr="00A235A1">
              <w:rPr>
                <w:rFonts w:ascii="Arial" w:hAnsi="Arial" w:cs="Arial"/>
                <w:noProof/>
                <w:webHidden/>
              </w:rPr>
            </w:r>
            <w:r w:rsidRPr="00A235A1">
              <w:rPr>
                <w:rFonts w:ascii="Arial" w:hAnsi="Arial" w:cs="Arial"/>
                <w:noProof/>
                <w:webHidden/>
              </w:rPr>
              <w:fldChar w:fldCharType="separate"/>
            </w:r>
            <w:r w:rsidR="00A235A1">
              <w:rPr>
                <w:rFonts w:ascii="Arial" w:hAnsi="Arial" w:cs="Arial"/>
                <w:noProof/>
                <w:webHidden/>
              </w:rPr>
              <w:t>55</w:t>
            </w:r>
            <w:r w:rsidRPr="00A235A1">
              <w:rPr>
                <w:rFonts w:ascii="Arial" w:hAnsi="Arial" w:cs="Arial"/>
                <w:noProof/>
                <w:webHidden/>
              </w:rPr>
              <w:fldChar w:fldCharType="end"/>
            </w:r>
          </w:hyperlink>
        </w:p>
        <w:p w14:paraId="5035E1E4" w14:textId="20481E66" w:rsidR="00A121E6" w:rsidRPr="00A235A1" w:rsidRDefault="00A121E6">
          <w:pPr>
            <w:pStyle w:val="TOC2"/>
            <w:tabs>
              <w:tab w:val="right" w:pos="9016"/>
            </w:tabs>
            <w:rPr>
              <w:rFonts w:ascii="Arial" w:eastAsiaTheme="minorEastAsia" w:hAnsi="Arial" w:cs="Arial"/>
              <w:noProof/>
              <w:kern w:val="2"/>
              <w:sz w:val="24"/>
              <w:szCs w:val="24"/>
              <w14:ligatures w14:val="standardContextual"/>
            </w:rPr>
          </w:pPr>
          <w:hyperlink w:anchor="_Toc217381386" w:history="1">
            <w:r w:rsidRPr="00A235A1">
              <w:rPr>
                <w:rStyle w:val="Hyperlink"/>
                <w:rFonts w:ascii="Arial" w:eastAsia="Arial" w:hAnsi="Arial" w:cs="Arial"/>
                <w:noProof/>
              </w:rPr>
              <w:t>Conceptual Framework</w:t>
            </w:r>
            <w:r w:rsidRPr="00A235A1">
              <w:rPr>
                <w:rFonts w:ascii="Arial" w:hAnsi="Arial" w:cs="Arial"/>
                <w:noProof/>
                <w:webHidden/>
              </w:rPr>
              <w:tab/>
            </w:r>
            <w:r w:rsidRPr="00A235A1">
              <w:rPr>
                <w:rFonts w:ascii="Arial" w:hAnsi="Arial" w:cs="Arial"/>
                <w:noProof/>
                <w:webHidden/>
              </w:rPr>
              <w:fldChar w:fldCharType="begin"/>
            </w:r>
            <w:r w:rsidRPr="00A235A1">
              <w:rPr>
                <w:rFonts w:ascii="Arial" w:hAnsi="Arial" w:cs="Arial"/>
                <w:noProof/>
                <w:webHidden/>
              </w:rPr>
              <w:instrText xml:space="preserve"> PAGEREF _Toc217381386 \h </w:instrText>
            </w:r>
            <w:r w:rsidRPr="00A235A1">
              <w:rPr>
                <w:rFonts w:ascii="Arial" w:hAnsi="Arial" w:cs="Arial"/>
                <w:noProof/>
                <w:webHidden/>
              </w:rPr>
            </w:r>
            <w:r w:rsidRPr="00A235A1">
              <w:rPr>
                <w:rFonts w:ascii="Arial" w:hAnsi="Arial" w:cs="Arial"/>
                <w:noProof/>
                <w:webHidden/>
              </w:rPr>
              <w:fldChar w:fldCharType="separate"/>
            </w:r>
            <w:r w:rsidR="00A235A1">
              <w:rPr>
                <w:rFonts w:ascii="Arial" w:hAnsi="Arial" w:cs="Arial"/>
                <w:noProof/>
                <w:webHidden/>
              </w:rPr>
              <w:t>56</w:t>
            </w:r>
            <w:r w:rsidRPr="00A235A1">
              <w:rPr>
                <w:rFonts w:ascii="Arial" w:hAnsi="Arial" w:cs="Arial"/>
                <w:noProof/>
                <w:webHidden/>
              </w:rPr>
              <w:fldChar w:fldCharType="end"/>
            </w:r>
          </w:hyperlink>
        </w:p>
        <w:p w14:paraId="3E27D61F" w14:textId="65908726" w:rsidR="00A121E6" w:rsidRPr="00A235A1" w:rsidRDefault="00A121E6">
          <w:pPr>
            <w:pStyle w:val="TOC2"/>
            <w:tabs>
              <w:tab w:val="right" w:pos="9016"/>
            </w:tabs>
            <w:rPr>
              <w:rFonts w:ascii="Arial" w:eastAsiaTheme="minorEastAsia" w:hAnsi="Arial" w:cs="Arial"/>
              <w:noProof/>
              <w:kern w:val="2"/>
              <w:sz w:val="24"/>
              <w:szCs w:val="24"/>
              <w14:ligatures w14:val="standardContextual"/>
            </w:rPr>
          </w:pPr>
          <w:hyperlink w:anchor="_Toc217381387" w:history="1">
            <w:r w:rsidRPr="00A235A1">
              <w:rPr>
                <w:rStyle w:val="Hyperlink"/>
                <w:rFonts w:ascii="Arial" w:eastAsia="Arial" w:hAnsi="Arial" w:cs="Arial"/>
                <w:noProof/>
              </w:rPr>
              <w:t>Key Considerations</w:t>
            </w:r>
            <w:r w:rsidRPr="00A235A1">
              <w:rPr>
                <w:rFonts w:ascii="Arial" w:hAnsi="Arial" w:cs="Arial"/>
                <w:noProof/>
                <w:webHidden/>
              </w:rPr>
              <w:tab/>
            </w:r>
            <w:r w:rsidRPr="00A235A1">
              <w:rPr>
                <w:rFonts w:ascii="Arial" w:hAnsi="Arial" w:cs="Arial"/>
                <w:noProof/>
                <w:webHidden/>
              </w:rPr>
              <w:fldChar w:fldCharType="begin"/>
            </w:r>
            <w:r w:rsidRPr="00A235A1">
              <w:rPr>
                <w:rFonts w:ascii="Arial" w:hAnsi="Arial" w:cs="Arial"/>
                <w:noProof/>
                <w:webHidden/>
              </w:rPr>
              <w:instrText xml:space="preserve"> PAGEREF _Toc217381387 \h </w:instrText>
            </w:r>
            <w:r w:rsidRPr="00A235A1">
              <w:rPr>
                <w:rFonts w:ascii="Arial" w:hAnsi="Arial" w:cs="Arial"/>
                <w:noProof/>
                <w:webHidden/>
              </w:rPr>
            </w:r>
            <w:r w:rsidRPr="00A235A1">
              <w:rPr>
                <w:rFonts w:ascii="Arial" w:hAnsi="Arial" w:cs="Arial"/>
                <w:noProof/>
                <w:webHidden/>
              </w:rPr>
              <w:fldChar w:fldCharType="separate"/>
            </w:r>
            <w:r w:rsidR="00A235A1">
              <w:rPr>
                <w:rFonts w:ascii="Arial" w:hAnsi="Arial" w:cs="Arial"/>
                <w:noProof/>
                <w:webHidden/>
              </w:rPr>
              <w:t>57</w:t>
            </w:r>
            <w:r w:rsidRPr="00A235A1">
              <w:rPr>
                <w:rFonts w:ascii="Arial" w:hAnsi="Arial" w:cs="Arial"/>
                <w:noProof/>
                <w:webHidden/>
              </w:rPr>
              <w:fldChar w:fldCharType="end"/>
            </w:r>
          </w:hyperlink>
        </w:p>
        <w:p w14:paraId="194E4B7D" w14:textId="0F829A52" w:rsidR="00A121E6" w:rsidRPr="00A235A1" w:rsidRDefault="00A121E6">
          <w:pPr>
            <w:pStyle w:val="TOC1"/>
            <w:tabs>
              <w:tab w:val="right" w:pos="9016"/>
            </w:tabs>
            <w:rPr>
              <w:rFonts w:ascii="Arial" w:eastAsiaTheme="minorEastAsia" w:hAnsi="Arial" w:cs="Arial"/>
              <w:noProof/>
              <w:kern w:val="2"/>
              <w:sz w:val="24"/>
              <w:szCs w:val="24"/>
              <w14:ligatures w14:val="standardContextual"/>
            </w:rPr>
          </w:pPr>
          <w:hyperlink w:anchor="_Toc217381388" w:history="1">
            <w:r w:rsidRPr="00A235A1">
              <w:rPr>
                <w:rStyle w:val="Hyperlink"/>
                <w:rFonts w:ascii="Arial" w:eastAsia="Arial" w:hAnsi="Arial" w:cs="Arial"/>
                <w:noProof/>
              </w:rPr>
              <w:t>References</w:t>
            </w:r>
            <w:r w:rsidRPr="00A235A1">
              <w:rPr>
                <w:rFonts w:ascii="Arial" w:hAnsi="Arial" w:cs="Arial"/>
                <w:noProof/>
                <w:webHidden/>
              </w:rPr>
              <w:tab/>
            </w:r>
            <w:r w:rsidRPr="00A235A1">
              <w:rPr>
                <w:rFonts w:ascii="Arial" w:hAnsi="Arial" w:cs="Arial"/>
                <w:noProof/>
                <w:webHidden/>
              </w:rPr>
              <w:fldChar w:fldCharType="begin"/>
            </w:r>
            <w:r w:rsidRPr="00A235A1">
              <w:rPr>
                <w:rFonts w:ascii="Arial" w:hAnsi="Arial" w:cs="Arial"/>
                <w:noProof/>
                <w:webHidden/>
              </w:rPr>
              <w:instrText xml:space="preserve"> PAGEREF _Toc217381388 \h </w:instrText>
            </w:r>
            <w:r w:rsidRPr="00A235A1">
              <w:rPr>
                <w:rFonts w:ascii="Arial" w:hAnsi="Arial" w:cs="Arial"/>
                <w:noProof/>
                <w:webHidden/>
              </w:rPr>
            </w:r>
            <w:r w:rsidRPr="00A235A1">
              <w:rPr>
                <w:rFonts w:ascii="Arial" w:hAnsi="Arial" w:cs="Arial"/>
                <w:noProof/>
                <w:webHidden/>
              </w:rPr>
              <w:fldChar w:fldCharType="separate"/>
            </w:r>
            <w:r w:rsidR="00A235A1">
              <w:rPr>
                <w:rFonts w:ascii="Arial" w:hAnsi="Arial" w:cs="Arial"/>
                <w:noProof/>
                <w:webHidden/>
              </w:rPr>
              <w:t>58</w:t>
            </w:r>
            <w:r w:rsidRPr="00A235A1">
              <w:rPr>
                <w:rFonts w:ascii="Arial" w:hAnsi="Arial" w:cs="Arial"/>
                <w:noProof/>
                <w:webHidden/>
              </w:rPr>
              <w:fldChar w:fldCharType="end"/>
            </w:r>
          </w:hyperlink>
        </w:p>
        <w:p w14:paraId="63F185BC" w14:textId="6BB2C749" w:rsidR="00996204" w:rsidRDefault="00266971">
          <w:pPr>
            <w:tabs>
              <w:tab w:val="right" w:pos="12000"/>
            </w:tabs>
            <w:spacing w:before="60" w:after="0" w:line="240" w:lineRule="auto"/>
            <w:jc w:val="left"/>
            <w:rPr>
              <w:rFonts w:ascii="Arial" w:eastAsia="Arial" w:hAnsi="Arial" w:cs="Arial"/>
              <w:b/>
              <w:bCs/>
              <w:color w:val="000000"/>
              <w:sz w:val="24"/>
              <w:szCs w:val="24"/>
            </w:rPr>
          </w:pPr>
          <w:r>
            <w:fldChar w:fldCharType="end"/>
          </w:r>
        </w:p>
      </w:sdtContent>
    </w:sdt>
    <w:p w14:paraId="43A47808" w14:textId="77777777" w:rsidR="00996204" w:rsidRDefault="00266971">
      <w:pPr>
        <w:pStyle w:val="Heading1"/>
        <w:keepNext w:val="0"/>
        <w:keepLines w:val="0"/>
        <w:widowControl/>
        <w:spacing w:line="219" w:lineRule="auto"/>
        <w:rPr>
          <w:rFonts w:ascii="Arial" w:eastAsia="Arial" w:hAnsi="Arial" w:cs="Arial"/>
          <w:color w:val="000000"/>
          <w:sz w:val="24"/>
          <w:szCs w:val="24"/>
        </w:rPr>
      </w:pPr>
      <w:bookmarkStart w:id="0" w:name="_79pjjtkvt3c" w:colFirst="0" w:colLast="0"/>
      <w:bookmarkEnd w:id="0"/>
      <w:r>
        <w:br w:type="page"/>
      </w:r>
    </w:p>
    <w:p w14:paraId="179D929E" w14:textId="77777777" w:rsidR="00996204" w:rsidRDefault="00266971">
      <w:pPr>
        <w:pStyle w:val="Heading1"/>
        <w:rPr>
          <w:rFonts w:ascii="Arial" w:eastAsia="Arial" w:hAnsi="Arial" w:cs="Arial"/>
          <w:sz w:val="24"/>
          <w:szCs w:val="24"/>
        </w:rPr>
      </w:pPr>
      <w:bookmarkStart w:id="1" w:name="_Toc217381355"/>
      <w:r>
        <w:rPr>
          <w:rFonts w:ascii="Arial" w:eastAsia="Arial" w:hAnsi="Arial" w:cs="Arial"/>
          <w:sz w:val="24"/>
          <w:szCs w:val="24"/>
        </w:rPr>
        <w:lastRenderedPageBreak/>
        <w:t>Introduction</w:t>
      </w:r>
      <w:bookmarkEnd w:id="1"/>
    </w:p>
    <w:p w14:paraId="130E645C" w14:textId="77777777" w:rsidR="00996204" w:rsidRDefault="00266971">
      <w:pPr>
        <w:widowControl/>
        <w:spacing w:before="240" w:after="240"/>
        <w:rPr>
          <w:rFonts w:ascii="Arial" w:eastAsia="Arial" w:hAnsi="Arial" w:cs="Arial"/>
          <w:sz w:val="24"/>
          <w:szCs w:val="24"/>
        </w:rPr>
      </w:pPr>
      <w:r>
        <w:rPr>
          <w:rFonts w:ascii="Arial" w:eastAsia="Arial" w:hAnsi="Arial" w:cs="Arial"/>
          <w:sz w:val="24"/>
          <w:szCs w:val="24"/>
        </w:rPr>
        <w:t xml:space="preserve">Lifestyle medicine is a holistic, evidence-based approach to health promotion that emphasises person-centred behaviour change across multiple domains of daily living. It recognises that factors such as diet, physical activity, sleep, </w:t>
      </w:r>
      <w:proofErr w:type="gramStart"/>
      <w:r>
        <w:rPr>
          <w:rFonts w:ascii="Arial" w:eastAsia="Arial" w:hAnsi="Arial" w:cs="Arial"/>
          <w:sz w:val="24"/>
          <w:szCs w:val="24"/>
        </w:rPr>
        <w:t>stress</w:t>
      </w:r>
      <w:proofErr w:type="gramEnd"/>
      <w:r>
        <w:rPr>
          <w:rFonts w:ascii="Arial" w:eastAsia="Arial" w:hAnsi="Arial" w:cs="Arial"/>
          <w:sz w:val="24"/>
          <w:szCs w:val="24"/>
        </w:rPr>
        <w:t xml:space="preserve"> and social support profoundly influence both physical and mental well-being. In practice, clinicians support education and behaviour-change coaching to address six interrelated pillars of healthy living: mental well-being, social relationships, nutrition, sleep, physical activity, and avoidance of harmful substances (1,2).</w:t>
      </w:r>
    </w:p>
    <w:p w14:paraId="2A2CD04D" w14:textId="77777777" w:rsidR="00996204" w:rsidRDefault="00266971">
      <w:pPr>
        <w:pStyle w:val="Heading2"/>
        <w:rPr>
          <w:rFonts w:ascii="Arial" w:eastAsia="Arial" w:hAnsi="Arial" w:cs="Arial"/>
          <w:sz w:val="24"/>
          <w:szCs w:val="24"/>
        </w:rPr>
      </w:pPr>
      <w:bookmarkStart w:id="2" w:name="_Toc217381356"/>
      <w:r>
        <w:rPr>
          <w:rFonts w:ascii="Arial" w:eastAsia="Arial" w:hAnsi="Arial" w:cs="Arial"/>
          <w:sz w:val="24"/>
          <w:szCs w:val="24"/>
        </w:rPr>
        <w:t>Core Pillars of Lifestyle Medicine</w:t>
      </w:r>
      <w:bookmarkEnd w:id="2"/>
    </w:p>
    <w:p w14:paraId="143FDA44" w14:textId="77777777" w:rsidR="00996204" w:rsidRDefault="00266971">
      <w:pPr>
        <w:widowControl/>
        <w:spacing w:before="240" w:after="240"/>
        <w:jc w:val="left"/>
        <w:rPr>
          <w:rFonts w:ascii="Arial" w:eastAsia="Arial" w:hAnsi="Arial" w:cs="Arial"/>
          <w:sz w:val="24"/>
          <w:szCs w:val="24"/>
        </w:rPr>
      </w:pPr>
      <w:r>
        <w:rPr>
          <w:rFonts w:ascii="Arial" w:eastAsia="Arial" w:hAnsi="Arial" w:cs="Arial"/>
          <w:sz w:val="24"/>
          <w:szCs w:val="24"/>
        </w:rPr>
        <w:t>The six key domains of lifestyle medicine include:</w:t>
      </w:r>
    </w:p>
    <w:p w14:paraId="70A51055" w14:textId="77777777" w:rsidR="00996204" w:rsidRPr="00DB3724" w:rsidRDefault="00266971">
      <w:pPr>
        <w:widowControl/>
        <w:numPr>
          <w:ilvl w:val="0"/>
          <w:numId w:val="3"/>
        </w:numPr>
        <w:spacing w:before="240" w:after="0"/>
        <w:jc w:val="left"/>
        <w:rPr>
          <w:rFonts w:ascii="Arial" w:hAnsi="Arial" w:cs="Arial"/>
          <w:sz w:val="24"/>
          <w:szCs w:val="24"/>
        </w:rPr>
      </w:pPr>
      <w:r w:rsidRPr="00DB3724">
        <w:rPr>
          <w:rFonts w:ascii="Arial" w:eastAsia="Arial" w:hAnsi="Arial" w:cs="Arial"/>
          <w:b/>
          <w:bCs/>
          <w:sz w:val="24"/>
          <w:szCs w:val="24"/>
        </w:rPr>
        <w:t>Mental well-being and stress management:</w:t>
      </w:r>
      <w:r w:rsidRPr="00DB3724">
        <w:rPr>
          <w:rFonts w:ascii="Arial" w:eastAsia="Arial" w:hAnsi="Arial" w:cs="Arial"/>
          <w:sz w:val="24"/>
          <w:szCs w:val="24"/>
        </w:rPr>
        <w:t xml:space="preserve"> Techniques such as mindfulness, relaxation, and counselling to build resilience and reduce anxiety (3).</w:t>
      </w:r>
    </w:p>
    <w:p w14:paraId="07707E79" w14:textId="77777777" w:rsidR="00996204" w:rsidRPr="00DB3724" w:rsidRDefault="00266971">
      <w:pPr>
        <w:widowControl/>
        <w:numPr>
          <w:ilvl w:val="0"/>
          <w:numId w:val="3"/>
        </w:numPr>
        <w:spacing w:after="0"/>
        <w:jc w:val="left"/>
        <w:rPr>
          <w:rFonts w:ascii="Arial" w:hAnsi="Arial" w:cs="Arial"/>
          <w:sz w:val="24"/>
          <w:szCs w:val="24"/>
        </w:rPr>
      </w:pPr>
      <w:r w:rsidRPr="00DB3724">
        <w:rPr>
          <w:rFonts w:ascii="Arial" w:eastAsia="Arial" w:hAnsi="Arial" w:cs="Arial"/>
          <w:b/>
          <w:bCs/>
          <w:sz w:val="24"/>
          <w:szCs w:val="24"/>
        </w:rPr>
        <w:t>Social connection and healthy relationships:</w:t>
      </w:r>
      <w:r w:rsidRPr="00DB3724">
        <w:rPr>
          <w:rFonts w:ascii="Arial" w:eastAsia="Arial" w:hAnsi="Arial" w:cs="Arial"/>
          <w:sz w:val="24"/>
          <w:szCs w:val="24"/>
        </w:rPr>
        <w:t xml:space="preserve"> Strengthening family, </w:t>
      </w:r>
      <w:proofErr w:type="gramStart"/>
      <w:r w:rsidRPr="00DB3724">
        <w:rPr>
          <w:rFonts w:ascii="Arial" w:eastAsia="Arial" w:hAnsi="Arial" w:cs="Arial"/>
          <w:sz w:val="24"/>
          <w:szCs w:val="24"/>
        </w:rPr>
        <w:t>peer</w:t>
      </w:r>
      <w:proofErr w:type="gramEnd"/>
      <w:r w:rsidRPr="00DB3724">
        <w:rPr>
          <w:rFonts w:ascii="Arial" w:eastAsia="Arial" w:hAnsi="Arial" w:cs="Arial"/>
          <w:sz w:val="24"/>
          <w:szCs w:val="24"/>
        </w:rPr>
        <w:t xml:space="preserve"> and community ties to improve emotional support and reduce loneliness (1).</w:t>
      </w:r>
    </w:p>
    <w:p w14:paraId="01B0A986" w14:textId="77777777" w:rsidR="00996204" w:rsidRPr="00DB3724" w:rsidRDefault="00266971">
      <w:pPr>
        <w:widowControl/>
        <w:numPr>
          <w:ilvl w:val="0"/>
          <w:numId w:val="3"/>
        </w:numPr>
        <w:spacing w:after="0"/>
        <w:jc w:val="left"/>
        <w:rPr>
          <w:rFonts w:ascii="Arial" w:hAnsi="Arial" w:cs="Arial"/>
          <w:sz w:val="24"/>
          <w:szCs w:val="24"/>
        </w:rPr>
      </w:pPr>
      <w:r w:rsidRPr="00DB3724">
        <w:rPr>
          <w:rFonts w:ascii="Arial" w:eastAsia="Arial" w:hAnsi="Arial" w:cs="Arial"/>
          <w:b/>
          <w:bCs/>
          <w:sz w:val="24"/>
          <w:szCs w:val="24"/>
        </w:rPr>
        <w:t>Nutrition:</w:t>
      </w:r>
      <w:r w:rsidRPr="00DB3724">
        <w:rPr>
          <w:rFonts w:ascii="Arial" w:eastAsia="Arial" w:hAnsi="Arial" w:cs="Arial"/>
          <w:sz w:val="24"/>
          <w:szCs w:val="24"/>
        </w:rPr>
        <w:t xml:space="preserve"> Promoting whole, </w:t>
      </w:r>
      <w:proofErr w:type="gramStart"/>
      <w:r w:rsidRPr="00DB3724">
        <w:rPr>
          <w:rFonts w:ascii="Arial" w:eastAsia="Arial" w:hAnsi="Arial" w:cs="Arial"/>
          <w:sz w:val="24"/>
          <w:szCs w:val="24"/>
        </w:rPr>
        <w:t>predominantly plant-based</w:t>
      </w:r>
      <w:proofErr w:type="gramEnd"/>
      <w:r w:rsidRPr="00DB3724">
        <w:rPr>
          <w:rFonts w:ascii="Arial" w:eastAsia="Arial" w:hAnsi="Arial" w:cs="Arial"/>
          <w:sz w:val="24"/>
          <w:szCs w:val="24"/>
        </w:rPr>
        <w:t xml:space="preserve"> diets that support both physical and cognitive health (1,3).</w:t>
      </w:r>
    </w:p>
    <w:p w14:paraId="71642AAE" w14:textId="77777777" w:rsidR="00996204" w:rsidRPr="00DB3724" w:rsidRDefault="00266971">
      <w:pPr>
        <w:widowControl/>
        <w:numPr>
          <w:ilvl w:val="0"/>
          <w:numId w:val="3"/>
        </w:numPr>
        <w:spacing w:after="0"/>
        <w:jc w:val="left"/>
        <w:rPr>
          <w:rFonts w:ascii="Arial" w:hAnsi="Arial" w:cs="Arial"/>
          <w:sz w:val="24"/>
          <w:szCs w:val="24"/>
        </w:rPr>
      </w:pPr>
      <w:r w:rsidRPr="00DB3724">
        <w:rPr>
          <w:rFonts w:ascii="Arial" w:eastAsia="Arial" w:hAnsi="Arial" w:cs="Arial"/>
          <w:b/>
          <w:bCs/>
          <w:sz w:val="24"/>
          <w:szCs w:val="24"/>
        </w:rPr>
        <w:t>Physical activity:</w:t>
      </w:r>
      <w:r w:rsidRPr="00DB3724">
        <w:rPr>
          <w:rFonts w:ascii="Arial" w:eastAsia="Arial" w:hAnsi="Arial" w:cs="Arial"/>
          <w:sz w:val="24"/>
          <w:szCs w:val="24"/>
        </w:rPr>
        <w:t xml:space="preserve"> Encouraging regular exercise and active daily living, known to improve mood, </w:t>
      </w:r>
      <w:proofErr w:type="gramStart"/>
      <w:r w:rsidRPr="00DB3724">
        <w:rPr>
          <w:rFonts w:ascii="Arial" w:eastAsia="Arial" w:hAnsi="Arial" w:cs="Arial"/>
          <w:sz w:val="24"/>
          <w:szCs w:val="24"/>
        </w:rPr>
        <w:t>cognition</w:t>
      </w:r>
      <w:proofErr w:type="gramEnd"/>
      <w:r w:rsidRPr="00DB3724">
        <w:rPr>
          <w:rFonts w:ascii="Arial" w:eastAsia="Arial" w:hAnsi="Arial" w:cs="Arial"/>
          <w:sz w:val="24"/>
          <w:szCs w:val="24"/>
        </w:rPr>
        <w:t xml:space="preserve"> and self-esteem (1).</w:t>
      </w:r>
    </w:p>
    <w:p w14:paraId="2AC64D7A" w14:textId="77777777" w:rsidR="00996204" w:rsidRPr="00DB3724" w:rsidRDefault="00266971">
      <w:pPr>
        <w:widowControl/>
        <w:numPr>
          <w:ilvl w:val="0"/>
          <w:numId w:val="3"/>
        </w:numPr>
        <w:spacing w:after="0"/>
        <w:jc w:val="left"/>
        <w:rPr>
          <w:rFonts w:ascii="Arial" w:hAnsi="Arial" w:cs="Arial"/>
          <w:sz w:val="24"/>
          <w:szCs w:val="24"/>
        </w:rPr>
      </w:pPr>
      <w:r w:rsidRPr="00DB3724">
        <w:rPr>
          <w:rFonts w:ascii="Arial" w:eastAsia="Arial" w:hAnsi="Arial" w:cs="Arial"/>
          <w:b/>
          <w:bCs/>
          <w:sz w:val="24"/>
          <w:szCs w:val="24"/>
        </w:rPr>
        <w:t>Sleep hygiene:</w:t>
      </w:r>
      <w:r w:rsidRPr="00DB3724">
        <w:rPr>
          <w:rFonts w:ascii="Arial" w:eastAsia="Arial" w:hAnsi="Arial" w:cs="Arial"/>
          <w:sz w:val="24"/>
          <w:szCs w:val="24"/>
        </w:rPr>
        <w:t xml:space="preserve"> Supporting adequate restorative sleep, essential for emotional regulation, learning and behavioural control (1).</w:t>
      </w:r>
    </w:p>
    <w:p w14:paraId="1496F9E5" w14:textId="77777777" w:rsidR="00996204" w:rsidRPr="00DB3724" w:rsidRDefault="00266971">
      <w:pPr>
        <w:widowControl/>
        <w:numPr>
          <w:ilvl w:val="0"/>
          <w:numId w:val="3"/>
        </w:numPr>
        <w:spacing w:after="240"/>
        <w:jc w:val="left"/>
        <w:rPr>
          <w:rFonts w:ascii="Arial" w:hAnsi="Arial" w:cs="Arial"/>
          <w:sz w:val="24"/>
          <w:szCs w:val="24"/>
        </w:rPr>
      </w:pPr>
      <w:r w:rsidRPr="00DB3724">
        <w:rPr>
          <w:rFonts w:ascii="Arial" w:eastAsia="Arial" w:hAnsi="Arial" w:cs="Arial"/>
          <w:b/>
          <w:bCs/>
          <w:sz w:val="24"/>
          <w:szCs w:val="24"/>
        </w:rPr>
        <w:t>Minimisation of harmful substances:</w:t>
      </w:r>
      <w:r w:rsidRPr="00DB3724">
        <w:rPr>
          <w:rFonts w:ascii="Arial" w:eastAsia="Arial" w:hAnsi="Arial" w:cs="Arial"/>
          <w:sz w:val="24"/>
          <w:szCs w:val="24"/>
        </w:rPr>
        <w:t xml:space="preserve"> Reducing or eliminating smoking, alcohol and other harmful substances that impair health (1).</w:t>
      </w:r>
    </w:p>
    <w:p w14:paraId="7EFD7EFC" w14:textId="77777777" w:rsidR="00996204" w:rsidRDefault="00266971">
      <w:pPr>
        <w:widowControl/>
        <w:spacing w:before="240" w:after="240"/>
        <w:jc w:val="left"/>
        <w:rPr>
          <w:rFonts w:ascii="Arial" w:eastAsia="Arial" w:hAnsi="Arial" w:cs="Arial"/>
          <w:sz w:val="24"/>
          <w:szCs w:val="24"/>
        </w:rPr>
      </w:pPr>
      <w:r>
        <w:rPr>
          <w:rFonts w:ascii="Arial" w:eastAsia="Arial" w:hAnsi="Arial" w:cs="Arial"/>
          <w:sz w:val="24"/>
          <w:szCs w:val="24"/>
        </w:rPr>
        <w:t xml:space="preserve">Together these pillars span physical, </w:t>
      </w:r>
      <w:proofErr w:type="gramStart"/>
      <w:r>
        <w:rPr>
          <w:rFonts w:ascii="Arial" w:eastAsia="Arial" w:hAnsi="Arial" w:cs="Arial"/>
          <w:sz w:val="24"/>
          <w:szCs w:val="24"/>
        </w:rPr>
        <w:t>mental</w:t>
      </w:r>
      <w:proofErr w:type="gramEnd"/>
      <w:r>
        <w:rPr>
          <w:rFonts w:ascii="Arial" w:eastAsia="Arial" w:hAnsi="Arial" w:cs="Arial"/>
          <w:sz w:val="24"/>
          <w:szCs w:val="24"/>
        </w:rPr>
        <w:t xml:space="preserve"> and social dimensions of health, underpinning lifestyle medicine’s integrated model of care (1,2).</w:t>
      </w:r>
    </w:p>
    <w:p w14:paraId="5DFD7D9C" w14:textId="77777777" w:rsidR="00996204" w:rsidRDefault="00266971">
      <w:pPr>
        <w:pStyle w:val="Heading2"/>
        <w:rPr>
          <w:rFonts w:ascii="Arial" w:eastAsia="Arial" w:hAnsi="Arial" w:cs="Arial"/>
          <w:sz w:val="24"/>
          <w:szCs w:val="24"/>
        </w:rPr>
      </w:pPr>
      <w:bookmarkStart w:id="3" w:name="_Toc217381357"/>
      <w:r>
        <w:rPr>
          <w:rFonts w:ascii="Arial" w:eastAsia="Arial" w:hAnsi="Arial" w:cs="Arial"/>
          <w:sz w:val="24"/>
          <w:szCs w:val="24"/>
        </w:rPr>
        <w:t>Historical Origins</w:t>
      </w:r>
      <w:bookmarkEnd w:id="3"/>
    </w:p>
    <w:p w14:paraId="60C8B172" w14:textId="24738A88" w:rsidR="00996204" w:rsidRDefault="00266971">
      <w:pPr>
        <w:widowControl/>
        <w:spacing w:before="240" w:after="240"/>
        <w:rPr>
          <w:rFonts w:ascii="Arial" w:eastAsia="Arial" w:hAnsi="Arial" w:cs="Arial"/>
          <w:sz w:val="24"/>
          <w:szCs w:val="24"/>
        </w:rPr>
      </w:pPr>
      <w:r>
        <w:rPr>
          <w:rFonts w:ascii="Arial" w:eastAsia="Arial" w:hAnsi="Arial" w:cs="Arial"/>
          <w:sz w:val="24"/>
          <w:szCs w:val="24"/>
        </w:rPr>
        <w:t xml:space="preserve">Lifestyle medicine emerged in response to changing disease patterns and growing recognition of preventable chronic conditions. The term first appeared in medical </w:t>
      </w:r>
      <w:r>
        <w:rPr>
          <w:rFonts w:ascii="Arial" w:eastAsia="Arial" w:hAnsi="Arial" w:cs="Arial"/>
          <w:sz w:val="24"/>
          <w:szCs w:val="24"/>
        </w:rPr>
        <w:lastRenderedPageBreak/>
        <w:t xml:space="preserve">literature in the late 1980s, first used as a symposium title in 1989 and in publications by 1990 (4). In the early 1990s, experts like Rippe described it as integrating lifestyle practices into clinical medicine to lower chronic disease risk and support mental health therapy (4). Over the last two decades the field has expanded rapidly: the American College of Lifestyle Medicine </w:t>
      </w:r>
      <w:proofErr w:type="gramStart"/>
      <w:r>
        <w:rPr>
          <w:rFonts w:ascii="Arial" w:eastAsia="Arial" w:hAnsi="Arial" w:cs="Arial"/>
          <w:sz w:val="24"/>
          <w:szCs w:val="24"/>
        </w:rPr>
        <w:t>was established</w:t>
      </w:r>
      <w:proofErr w:type="gramEnd"/>
      <w:r>
        <w:rPr>
          <w:rFonts w:ascii="Arial" w:eastAsia="Arial" w:hAnsi="Arial" w:cs="Arial"/>
          <w:sz w:val="24"/>
          <w:szCs w:val="24"/>
        </w:rPr>
        <w:t xml:space="preserve"> in 2003 and the British Society of Lifestyle Medicine (BSLM) in 2016 (1,2). These organisations and others have since formalised clinical training, research, and professional standards, reflecting a global shift toward prevention and person-</w:t>
      </w:r>
      <w:r w:rsidR="00D46187">
        <w:rPr>
          <w:rFonts w:ascii="Arial" w:eastAsia="Arial" w:hAnsi="Arial" w:cs="Arial"/>
          <w:sz w:val="24"/>
          <w:szCs w:val="24"/>
        </w:rPr>
        <w:t>centred</w:t>
      </w:r>
      <w:r>
        <w:rPr>
          <w:rFonts w:ascii="Arial" w:eastAsia="Arial" w:hAnsi="Arial" w:cs="Arial"/>
          <w:sz w:val="24"/>
          <w:szCs w:val="24"/>
        </w:rPr>
        <w:t xml:space="preserve">, </w:t>
      </w:r>
      <w:r w:rsidR="00D46187">
        <w:rPr>
          <w:rFonts w:ascii="Arial" w:eastAsia="Arial" w:hAnsi="Arial" w:cs="Arial"/>
          <w:sz w:val="24"/>
          <w:szCs w:val="24"/>
        </w:rPr>
        <w:t>behaviourally</w:t>
      </w:r>
      <w:r>
        <w:rPr>
          <w:rFonts w:ascii="Arial" w:eastAsia="Arial" w:hAnsi="Arial" w:cs="Arial"/>
          <w:sz w:val="24"/>
          <w:szCs w:val="24"/>
        </w:rPr>
        <w:t xml:space="preserve"> informed care (2).</w:t>
      </w:r>
    </w:p>
    <w:p w14:paraId="0E4C5236" w14:textId="77777777" w:rsidR="00996204" w:rsidRDefault="00266971">
      <w:pPr>
        <w:pStyle w:val="Heading2"/>
        <w:rPr>
          <w:rFonts w:ascii="Arial" w:eastAsia="Arial" w:hAnsi="Arial" w:cs="Arial"/>
          <w:sz w:val="24"/>
          <w:szCs w:val="24"/>
        </w:rPr>
      </w:pPr>
      <w:bookmarkStart w:id="4" w:name="_Toc217381358"/>
      <w:r>
        <w:rPr>
          <w:rFonts w:ascii="Arial" w:eastAsia="Arial" w:hAnsi="Arial" w:cs="Arial"/>
          <w:sz w:val="24"/>
          <w:szCs w:val="24"/>
        </w:rPr>
        <w:t>Children and Young People’s Mental Health</w:t>
      </w:r>
      <w:bookmarkEnd w:id="4"/>
    </w:p>
    <w:p w14:paraId="20FA9565" w14:textId="77777777" w:rsidR="00996204" w:rsidRDefault="00266971">
      <w:pPr>
        <w:widowControl/>
        <w:spacing w:before="240" w:after="240"/>
        <w:rPr>
          <w:rFonts w:ascii="Arial" w:eastAsia="Arial" w:hAnsi="Arial" w:cs="Arial"/>
          <w:sz w:val="24"/>
          <w:szCs w:val="24"/>
        </w:rPr>
      </w:pPr>
      <w:r>
        <w:rPr>
          <w:rFonts w:ascii="Arial" w:eastAsia="Arial" w:hAnsi="Arial" w:cs="Arial"/>
          <w:sz w:val="24"/>
          <w:szCs w:val="24"/>
        </w:rPr>
        <w:t>Children and young people (CYP) face an escalating mental health crisis. Globally, approximately 8% of children and 15% of adolescents have a diagnosed mental disorder,</w:t>
      </w:r>
      <w:r>
        <w:rPr>
          <w:rFonts w:ascii="Arial" w:eastAsia="Arial" w:hAnsi="Arial" w:cs="Arial"/>
          <w:b/>
          <w:bCs/>
          <w:sz w:val="24"/>
          <w:szCs w:val="24"/>
        </w:rPr>
        <w:t xml:space="preserve"> </w:t>
      </w:r>
      <w:r>
        <w:rPr>
          <w:rFonts w:ascii="Arial Unicode MS" w:eastAsia="Arial Unicode MS" w:hAnsi="Arial Unicode MS" w:cs="Arial Unicode MS"/>
          <w:sz w:val="24"/>
          <w:szCs w:val="24"/>
        </w:rPr>
        <w:t xml:space="preserve">with around half of all </w:t>
      </w:r>
      <w:proofErr w:type="gramStart"/>
      <w:r>
        <w:rPr>
          <w:rFonts w:ascii="Arial Unicode MS" w:eastAsia="Arial Unicode MS" w:hAnsi="Arial Unicode MS" w:cs="Arial Unicode MS"/>
          <w:sz w:val="24"/>
          <w:szCs w:val="24"/>
        </w:rPr>
        <w:t>lifetime</w:t>
      </w:r>
      <w:proofErr w:type="gramEnd"/>
      <w:r>
        <w:rPr>
          <w:rFonts w:ascii="Arial Unicode MS" w:eastAsia="Arial Unicode MS" w:hAnsi="Arial Unicode MS" w:cs="Arial Unicode MS"/>
          <w:sz w:val="24"/>
          <w:szCs w:val="24"/>
        </w:rPr>
        <w:t xml:space="preserve"> mental illnesses beginning by age 18 (5,6). In the UK, national surveys estimate that 1 in 6 (≈17%) of 5-16 year-olds have a mental health problem (7). NHS England’s 2023 data further indicates that 20% of 8-16 year-olds and 23% of 17–19 year-olds likely meet diagnostic thresholds for a mental health disorder (8). Prevalence has increased sharply, by </w:t>
      </w:r>
      <w:proofErr w:type="gramStart"/>
      <w:r>
        <w:rPr>
          <w:rFonts w:ascii="Arial Unicode MS" w:eastAsia="Arial Unicode MS" w:hAnsi="Arial Unicode MS" w:cs="Arial Unicode MS"/>
          <w:sz w:val="24"/>
          <w:szCs w:val="24"/>
        </w:rPr>
        <w:t>roughly 50%</w:t>
      </w:r>
      <w:proofErr w:type="gramEnd"/>
      <w:r>
        <w:rPr>
          <w:rFonts w:ascii="Arial Unicode MS" w:eastAsia="Arial Unicode MS" w:hAnsi="Arial Unicode MS" w:cs="Arial Unicode MS"/>
          <w:sz w:val="24"/>
          <w:szCs w:val="24"/>
        </w:rPr>
        <w:t xml:space="preserve"> over the last three years, and yet despite early onset, around 70% of affected young people receive no timely intervention (5,6). This high and rising burden underscores the urgent need for preventive, whole-system strategies that extend beyond traditional clinical care.</w:t>
      </w:r>
    </w:p>
    <w:p w14:paraId="48420AE0" w14:textId="77777777" w:rsidR="00996204" w:rsidRDefault="00266971">
      <w:pPr>
        <w:pStyle w:val="Heading2"/>
        <w:rPr>
          <w:rFonts w:ascii="Arial" w:eastAsia="Arial" w:hAnsi="Arial" w:cs="Arial"/>
          <w:sz w:val="24"/>
          <w:szCs w:val="24"/>
        </w:rPr>
      </w:pPr>
      <w:bookmarkStart w:id="5" w:name="_Toc217381359"/>
      <w:r>
        <w:rPr>
          <w:rFonts w:ascii="Arial" w:eastAsia="Arial" w:hAnsi="Arial" w:cs="Arial"/>
          <w:sz w:val="24"/>
          <w:szCs w:val="24"/>
        </w:rPr>
        <w:t>Lifestyle Medicine and Traditional Mental Health Care</w:t>
      </w:r>
      <w:bookmarkEnd w:id="5"/>
    </w:p>
    <w:p w14:paraId="28A7FC48" w14:textId="77777777" w:rsidR="00996204" w:rsidRDefault="00266971">
      <w:pPr>
        <w:widowControl/>
        <w:spacing w:before="240" w:after="240"/>
        <w:rPr>
          <w:rFonts w:ascii="Arial" w:eastAsia="Arial" w:hAnsi="Arial" w:cs="Arial"/>
          <w:sz w:val="24"/>
          <w:szCs w:val="24"/>
        </w:rPr>
      </w:pPr>
      <w:r>
        <w:rPr>
          <w:rFonts w:ascii="Arial" w:eastAsia="Arial" w:hAnsi="Arial" w:cs="Arial"/>
          <w:sz w:val="24"/>
          <w:szCs w:val="24"/>
        </w:rPr>
        <w:t>Conventional child and adolescent mental health services (CAHMS) often focus on diagnosis and symptom management through talking therapies and/or pharmacological treatment. Lifestyle medicine complements this by addressing upstream, modifiable determinants of mental health such as diet, sleep, social relationships, and physical activity, empowering young people to develop lifelong self-care skills (1,2). For example, community and school-based programmes that teach healthy eating, exercise and social skills aim to improve well-being and resilience, potentially reducing depression or anxiety before or alongside clinical manifestations and treatment.</w:t>
      </w:r>
    </w:p>
    <w:p w14:paraId="4F8625E1" w14:textId="77777777" w:rsidR="00996204" w:rsidRDefault="00266971">
      <w:pPr>
        <w:pStyle w:val="Heading2"/>
        <w:rPr>
          <w:rFonts w:ascii="Arial" w:eastAsia="Arial" w:hAnsi="Arial" w:cs="Arial"/>
          <w:sz w:val="24"/>
          <w:szCs w:val="24"/>
        </w:rPr>
      </w:pPr>
      <w:bookmarkStart w:id="6" w:name="_Toc217381360"/>
      <w:r>
        <w:rPr>
          <w:rFonts w:ascii="Arial" w:eastAsia="Arial" w:hAnsi="Arial" w:cs="Arial"/>
          <w:sz w:val="24"/>
          <w:szCs w:val="24"/>
        </w:rPr>
        <w:lastRenderedPageBreak/>
        <w:t>Policy Context</w:t>
      </w:r>
      <w:bookmarkEnd w:id="6"/>
    </w:p>
    <w:p w14:paraId="68680CC4" w14:textId="441167C0" w:rsidR="00996204" w:rsidRDefault="00266971">
      <w:pPr>
        <w:widowControl/>
        <w:spacing w:before="240" w:after="240"/>
        <w:rPr>
          <w:rFonts w:ascii="Arial" w:eastAsia="Arial" w:hAnsi="Arial" w:cs="Arial"/>
          <w:sz w:val="24"/>
          <w:szCs w:val="24"/>
        </w:rPr>
      </w:pPr>
      <w:r>
        <w:rPr>
          <w:rFonts w:ascii="Arial" w:eastAsia="Arial" w:hAnsi="Arial" w:cs="Arial"/>
          <w:sz w:val="24"/>
          <w:szCs w:val="24"/>
        </w:rPr>
        <w:t>International and national health policies increasingly advocate lifestyle and preventative approaches. The</w:t>
      </w:r>
      <w:r>
        <w:rPr>
          <w:rFonts w:ascii="Arial" w:eastAsia="Arial" w:hAnsi="Arial" w:cs="Arial"/>
          <w:b/>
          <w:bCs/>
          <w:sz w:val="24"/>
          <w:szCs w:val="24"/>
        </w:rPr>
        <w:t xml:space="preserve"> </w:t>
      </w:r>
      <w:r>
        <w:rPr>
          <w:rFonts w:ascii="Arial" w:eastAsia="Arial" w:hAnsi="Arial" w:cs="Arial"/>
          <w:sz w:val="24"/>
          <w:szCs w:val="24"/>
        </w:rPr>
        <w:t>World Health Organization (</w:t>
      </w:r>
      <w:r w:rsidR="00D46187">
        <w:rPr>
          <w:rFonts w:ascii="Arial" w:eastAsia="Arial" w:hAnsi="Arial" w:cs="Arial"/>
          <w:sz w:val="24"/>
          <w:szCs w:val="24"/>
        </w:rPr>
        <w:t>WHO) recognises</w:t>
      </w:r>
      <w:r>
        <w:rPr>
          <w:rFonts w:ascii="Arial" w:eastAsia="Arial" w:hAnsi="Arial" w:cs="Arial"/>
          <w:sz w:val="24"/>
          <w:szCs w:val="24"/>
        </w:rPr>
        <w:t xml:space="preserve"> childhood and adolescence as critical windows for lifelong mental well-being, emphasising that half of mental health conditions begin by age 14–18. WHO and the UN Sustainable Development Goals call for multisectoral, youth-friendly initiatives promoting healthy lifestyles, social inclusion, and emotional development (5,9).</w:t>
      </w:r>
    </w:p>
    <w:p w14:paraId="7ABEA7D9" w14:textId="42965059" w:rsidR="00996204" w:rsidRDefault="00266971">
      <w:pPr>
        <w:widowControl/>
        <w:spacing w:before="240" w:after="240"/>
        <w:rPr>
          <w:rFonts w:ascii="Arial" w:eastAsia="Arial" w:hAnsi="Arial" w:cs="Arial"/>
          <w:sz w:val="24"/>
          <w:szCs w:val="24"/>
        </w:rPr>
      </w:pPr>
      <w:r>
        <w:rPr>
          <w:rFonts w:ascii="Arial" w:eastAsia="Arial" w:hAnsi="Arial" w:cs="Arial"/>
          <w:sz w:val="24"/>
          <w:szCs w:val="24"/>
        </w:rPr>
        <w:t>In the</w:t>
      </w:r>
      <w:r>
        <w:rPr>
          <w:rFonts w:ascii="Arial" w:eastAsia="Arial" w:hAnsi="Arial" w:cs="Arial"/>
          <w:b/>
          <w:bCs/>
          <w:sz w:val="24"/>
          <w:szCs w:val="24"/>
        </w:rPr>
        <w:t xml:space="preserve"> </w:t>
      </w:r>
      <w:r>
        <w:rPr>
          <w:rFonts w:ascii="Arial" w:eastAsia="Arial" w:hAnsi="Arial" w:cs="Arial"/>
          <w:sz w:val="24"/>
          <w:szCs w:val="24"/>
        </w:rPr>
        <w:t>UK, NHS England and the National Institute for Health and Care Excellence (NICE), similarly prioritise early, community ba</w:t>
      </w:r>
      <w:r w:rsidR="00DF41F3">
        <w:rPr>
          <w:rFonts w:ascii="Arial" w:eastAsia="Arial" w:hAnsi="Arial" w:cs="Arial"/>
          <w:sz w:val="24"/>
          <w:szCs w:val="24"/>
        </w:rPr>
        <w:t>s</w:t>
      </w:r>
      <w:r>
        <w:rPr>
          <w:rFonts w:ascii="Arial" w:eastAsia="Arial" w:hAnsi="Arial" w:cs="Arial"/>
          <w:sz w:val="24"/>
          <w:szCs w:val="24"/>
        </w:rPr>
        <w:t xml:space="preserve">ed mental health support. NHS England has rolled out hundreds of school-based Mental Health Support Teams to provide early help for mild-to-moderate issues (10). A recent NICE guideline (NG223) further recommends whole-school social and emotional well-being programmes to improve children’s social, </w:t>
      </w:r>
      <w:proofErr w:type="gramStart"/>
      <w:r>
        <w:rPr>
          <w:rFonts w:ascii="Arial" w:eastAsia="Arial" w:hAnsi="Arial" w:cs="Arial"/>
          <w:sz w:val="24"/>
          <w:szCs w:val="24"/>
        </w:rPr>
        <w:t>emotional</w:t>
      </w:r>
      <w:proofErr w:type="gramEnd"/>
      <w:r>
        <w:rPr>
          <w:rFonts w:ascii="Arial" w:eastAsia="Arial" w:hAnsi="Arial" w:cs="Arial"/>
          <w:sz w:val="24"/>
          <w:szCs w:val="24"/>
        </w:rPr>
        <w:t xml:space="preserve"> and psychological health (11).</w:t>
      </w:r>
    </w:p>
    <w:p w14:paraId="7F3A1834" w14:textId="77777777" w:rsidR="00996204" w:rsidRDefault="00266971">
      <w:pPr>
        <w:pStyle w:val="Heading2"/>
        <w:widowControl/>
        <w:spacing w:before="240" w:after="240"/>
        <w:jc w:val="left"/>
        <w:rPr>
          <w:rFonts w:ascii="Arial" w:eastAsia="Arial" w:hAnsi="Arial" w:cs="Arial"/>
          <w:sz w:val="24"/>
          <w:szCs w:val="24"/>
        </w:rPr>
      </w:pPr>
      <w:bookmarkStart w:id="7" w:name="_Toc217381361"/>
      <w:r>
        <w:rPr>
          <w:rFonts w:ascii="Arial" w:eastAsia="Arial" w:hAnsi="Arial" w:cs="Arial"/>
          <w:sz w:val="24"/>
          <w:szCs w:val="24"/>
        </w:rPr>
        <w:t>Summary</w:t>
      </w:r>
      <w:bookmarkEnd w:id="7"/>
    </w:p>
    <w:p w14:paraId="72BF8424" w14:textId="77777777" w:rsidR="00996204" w:rsidRDefault="00266971">
      <w:pPr>
        <w:widowControl/>
        <w:spacing w:before="240" w:after="240"/>
        <w:rPr>
          <w:rFonts w:ascii="Arial" w:eastAsia="Arial" w:hAnsi="Arial" w:cs="Arial"/>
          <w:sz w:val="24"/>
          <w:szCs w:val="24"/>
        </w:rPr>
      </w:pPr>
      <w:r>
        <w:rPr>
          <w:rFonts w:ascii="Arial" w:eastAsia="Arial" w:hAnsi="Arial" w:cs="Arial"/>
          <w:sz w:val="24"/>
          <w:szCs w:val="24"/>
        </w:rPr>
        <w:t xml:space="preserve">Lifestyle medicine offers a broad, preventative model that integrates nutritional, physical, </w:t>
      </w:r>
      <w:proofErr w:type="gramStart"/>
      <w:r>
        <w:rPr>
          <w:rFonts w:ascii="Arial" w:eastAsia="Arial" w:hAnsi="Arial" w:cs="Arial"/>
          <w:sz w:val="24"/>
          <w:szCs w:val="24"/>
        </w:rPr>
        <w:t>social</w:t>
      </w:r>
      <w:proofErr w:type="gramEnd"/>
      <w:r>
        <w:rPr>
          <w:rFonts w:ascii="Arial" w:eastAsia="Arial" w:hAnsi="Arial" w:cs="Arial"/>
          <w:sz w:val="24"/>
          <w:szCs w:val="24"/>
        </w:rPr>
        <w:t xml:space="preserve"> and psychological interventions to promote resilience and long-term health (1,2). Its growing prominence reflects recognition that </w:t>
      </w:r>
      <w:proofErr w:type="gramStart"/>
      <w:r>
        <w:rPr>
          <w:rFonts w:ascii="Arial" w:eastAsia="Arial" w:hAnsi="Arial" w:cs="Arial"/>
          <w:sz w:val="24"/>
          <w:szCs w:val="24"/>
        </w:rPr>
        <w:t>many</w:t>
      </w:r>
      <w:proofErr w:type="gramEnd"/>
      <w:r>
        <w:rPr>
          <w:rFonts w:ascii="Arial" w:eastAsia="Arial" w:hAnsi="Arial" w:cs="Arial"/>
          <w:sz w:val="24"/>
          <w:szCs w:val="24"/>
        </w:rPr>
        <w:t xml:space="preserve"> modern health challenges, including those affecting CYP mental health, are rooted in modifiable behaviours and social environments. Aligning closely with current UK health policy, lifestyle medicine provides a framework for sustainable, person-centred care that empowers young people to build the habits, relationships, and resilience necessary for lifelong mental well-being (1,5,11).</w:t>
      </w:r>
    </w:p>
    <w:p w14:paraId="383D3FA8" w14:textId="77777777" w:rsidR="00996204" w:rsidRDefault="00266971">
      <w:pPr>
        <w:pStyle w:val="Heading2"/>
        <w:rPr>
          <w:rFonts w:ascii="Arial" w:eastAsia="Arial" w:hAnsi="Arial" w:cs="Arial"/>
          <w:sz w:val="24"/>
          <w:szCs w:val="24"/>
        </w:rPr>
      </w:pPr>
      <w:bookmarkStart w:id="8" w:name="_Toc217381362"/>
      <w:r>
        <w:rPr>
          <w:rFonts w:ascii="Arial" w:eastAsia="Arial" w:hAnsi="Arial" w:cs="Arial"/>
          <w:sz w:val="24"/>
          <w:szCs w:val="24"/>
        </w:rPr>
        <w:t>Aims of the Review</w:t>
      </w:r>
      <w:bookmarkEnd w:id="8"/>
    </w:p>
    <w:p w14:paraId="20BFDD22" w14:textId="77777777" w:rsidR="00996204" w:rsidRDefault="00266971">
      <w:pPr>
        <w:spacing w:before="240" w:after="240"/>
        <w:rPr>
          <w:rFonts w:ascii="Arial" w:eastAsia="Arial" w:hAnsi="Arial" w:cs="Arial"/>
          <w:color w:val="0E0E0E"/>
          <w:sz w:val="24"/>
          <w:szCs w:val="24"/>
        </w:rPr>
      </w:pPr>
      <w:r>
        <w:rPr>
          <w:rFonts w:ascii="Arial" w:eastAsia="Arial" w:hAnsi="Arial" w:cs="Arial"/>
          <w:color w:val="0E0E0E"/>
          <w:sz w:val="24"/>
          <w:szCs w:val="24"/>
        </w:rPr>
        <w:t>This review aims to evaluate the current evidence base and clinical practice surrounding the application of lifestyle medicine interventions to support the mental health and well-being of children and young people (CYP). It seeks to identify examples of effective practice and mechanisms that contribute to improved outcomes, and to inform future service development through evidence-based recommendations and best-practice principles for consistent implementation across health and care pathways.</w:t>
      </w:r>
    </w:p>
    <w:p w14:paraId="7B9337AA" w14:textId="77777777" w:rsidR="00996204" w:rsidRDefault="00266971">
      <w:pPr>
        <w:spacing w:before="240" w:after="240"/>
        <w:rPr>
          <w:rFonts w:ascii="Arial" w:eastAsia="Arial" w:hAnsi="Arial" w:cs="Arial"/>
          <w:color w:val="0E0E0E"/>
          <w:sz w:val="24"/>
          <w:szCs w:val="24"/>
        </w:rPr>
      </w:pPr>
      <w:r>
        <w:rPr>
          <w:rFonts w:ascii="Arial" w:eastAsia="Arial" w:hAnsi="Arial" w:cs="Arial"/>
          <w:color w:val="0E0E0E"/>
          <w:sz w:val="24"/>
          <w:szCs w:val="24"/>
        </w:rPr>
        <w:lastRenderedPageBreak/>
        <w:t>While lifestyle medicine encompasses six key domains, this review focuses specifically on social connectivity, interventions that strengthen supportive relationships and a sense of belonging through peer, family, school, community, or digital pathways. Interventions are prioritised where social connection is the active ingredient for mental health benefit, rather than those in which social contact is incidental or purely logistical.</w:t>
      </w:r>
    </w:p>
    <w:p w14:paraId="59CB7E8D" w14:textId="77777777" w:rsidR="00996204" w:rsidRDefault="00266971">
      <w:pPr>
        <w:spacing w:before="240" w:after="240"/>
        <w:rPr>
          <w:rFonts w:ascii="Arial" w:eastAsia="Arial" w:hAnsi="Arial" w:cs="Arial"/>
          <w:color w:val="0E0E0E"/>
          <w:sz w:val="24"/>
          <w:szCs w:val="24"/>
        </w:rPr>
      </w:pPr>
      <w:r>
        <w:rPr>
          <w:rFonts w:ascii="Arial" w:eastAsia="Arial" w:hAnsi="Arial" w:cs="Arial"/>
          <w:color w:val="0E0E0E"/>
          <w:sz w:val="24"/>
          <w:szCs w:val="24"/>
        </w:rPr>
        <w:t xml:space="preserve">To bridge evidence and real-world delivery, the project combined a UK-wide survey of CAMHS professionals, exploring current use, barriers, and priorities, with a systematic review of interventional studies on social-connectivity approaches for CYP mental health. </w:t>
      </w:r>
    </w:p>
    <w:p w14:paraId="6EC2C28F" w14:textId="77777777" w:rsidR="00996204" w:rsidRDefault="00996204">
      <w:pPr>
        <w:rPr>
          <w:rFonts w:ascii="Arial" w:eastAsia="Arial" w:hAnsi="Arial" w:cs="Arial"/>
          <w:sz w:val="24"/>
          <w:szCs w:val="24"/>
        </w:rPr>
      </w:pPr>
    </w:p>
    <w:p w14:paraId="40AED1E6" w14:textId="77777777" w:rsidR="00996204" w:rsidRDefault="00996204">
      <w:pPr>
        <w:rPr>
          <w:rFonts w:ascii="Arial" w:eastAsia="Arial" w:hAnsi="Arial" w:cs="Arial"/>
          <w:sz w:val="24"/>
          <w:szCs w:val="24"/>
        </w:rPr>
      </w:pPr>
    </w:p>
    <w:p w14:paraId="0DB73867" w14:textId="77777777" w:rsidR="00996204" w:rsidRDefault="00996204">
      <w:pPr>
        <w:widowControl/>
        <w:spacing w:before="240" w:after="240"/>
        <w:jc w:val="left"/>
        <w:rPr>
          <w:rFonts w:ascii="Arial" w:eastAsia="Arial" w:hAnsi="Arial" w:cs="Arial"/>
          <w:sz w:val="24"/>
          <w:szCs w:val="24"/>
        </w:rPr>
      </w:pPr>
    </w:p>
    <w:p w14:paraId="48FB84B6" w14:textId="77777777" w:rsidR="00996204" w:rsidRDefault="00996204">
      <w:pPr>
        <w:widowControl/>
        <w:spacing w:before="240" w:after="240"/>
        <w:jc w:val="left"/>
        <w:rPr>
          <w:rFonts w:ascii="Arial" w:eastAsia="Arial" w:hAnsi="Arial" w:cs="Arial"/>
          <w:sz w:val="24"/>
          <w:szCs w:val="24"/>
        </w:rPr>
      </w:pPr>
    </w:p>
    <w:p w14:paraId="741F03EB" w14:textId="77777777" w:rsidR="00996204" w:rsidRDefault="00266971">
      <w:pPr>
        <w:pStyle w:val="Heading1"/>
        <w:rPr>
          <w:rFonts w:ascii="Arial" w:eastAsia="Arial" w:hAnsi="Arial" w:cs="Arial"/>
          <w:sz w:val="24"/>
          <w:szCs w:val="24"/>
        </w:rPr>
      </w:pPr>
      <w:bookmarkStart w:id="9" w:name="_nlkdf9iap2o6" w:colFirst="0" w:colLast="0"/>
      <w:bookmarkEnd w:id="9"/>
      <w:r>
        <w:br w:type="page"/>
      </w:r>
    </w:p>
    <w:p w14:paraId="64E64B59" w14:textId="77777777" w:rsidR="00996204" w:rsidRDefault="00266971">
      <w:pPr>
        <w:pStyle w:val="Heading1"/>
        <w:rPr>
          <w:rFonts w:ascii="Arial" w:eastAsia="Arial" w:hAnsi="Arial" w:cs="Arial"/>
          <w:sz w:val="24"/>
          <w:szCs w:val="24"/>
        </w:rPr>
      </w:pPr>
      <w:bookmarkStart w:id="10" w:name="_Toc217381363"/>
      <w:r>
        <w:rPr>
          <w:rFonts w:ascii="Arial" w:eastAsia="Arial" w:hAnsi="Arial" w:cs="Arial"/>
          <w:sz w:val="24"/>
          <w:szCs w:val="24"/>
        </w:rPr>
        <w:lastRenderedPageBreak/>
        <w:t>Methods</w:t>
      </w:r>
      <w:bookmarkEnd w:id="10"/>
    </w:p>
    <w:p w14:paraId="71E594A2" w14:textId="77777777" w:rsidR="00996204" w:rsidRDefault="00266971">
      <w:pPr>
        <w:pStyle w:val="Heading2"/>
        <w:keepNext w:val="0"/>
        <w:keepLines w:val="0"/>
        <w:widowControl/>
        <w:spacing w:line="387" w:lineRule="auto"/>
        <w:jc w:val="left"/>
        <w:rPr>
          <w:rFonts w:ascii="Arial" w:eastAsia="Arial" w:hAnsi="Arial" w:cs="Arial"/>
          <w:sz w:val="24"/>
          <w:szCs w:val="24"/>
        </w:rPr>
      </w:pPr>
      <w:bookmarkStart w:id="11" w:name="_Toc217381364"/>
      <w:r>
        <w:rPr>
          <w:rFonts w:ascii="Arial" w:eastAsia="Arial" w:hAnsi="Arial" w:cs="Arial"/>
          <w:sz w:val="24"/>
          <w:szCs w:val="24"/>
        </w:rPr>
        <w:t>Survey of Clinical Practice</w:t>
      </w:r>
      <w:bookmarkEnd w:id="11"/>
    </w:p>
    <w:p w14:paraId="0F83FBFF" w14:textId="77777777" w:rsidR="00996204" w:rsidRDefault="00266971">
      <w:pPr>
        <w:widowControl/>
        <w:spacing w:before="240" w:after="240"/>
        <w:rPr>
          <w:rFonts w:ascii="Arial" w:eastAsia="Arial" w:hAnsi="Arial" w:cs="Arial"/>
          <w:sz w:val="24"/>
          <w:szCs w:val="24"/>
          <w:highlight w:val="white"/>
        </w:rPr>
      </w:pPr>
      <w:r>
        <w:rPr>
          <w:rFonts w:ascii="Arial" w:eastAsia="Arial" w:hAnsi="Arial" w:cs="Arial"/>
          <w:sz w:val="24"/>
          <w:szCs w:val="24"/>
          <w:highlight w:val="white"/>
        </w:rPr>
        <w:t xml:space="preserve">A cross-sectional survey </w:t>
      </w:r>
      <w:proofErr w:type="gramStart"/>
      <w:r>
        <w:rPr>
          <w:rFonts w:ascii="Arial" w:eastAsia="Arial" w:hAnsi="Arial" w:cs="Arial"/>
          <w:sz w:val="24"/>
          <w:szCs w:val="24"/>
          <w:highlight w:val="white"/>
        </w:rPr>
        <w:t>was designed</w:t>
      </w:r>
      <w:proofErr w:type="gramEnd"/>
      <w:r>
        <w:rPr>
          <w:rFonts w:ascii="Arial" w:eastAsia="Arial" w:hAnsi="Arial" w:cs="Arial"/>
          <w:sz w:val="24"/>
          <w:szCs w:val="24"/>
          <w:highlight w:val="white"/>
        </w:rPr>
        <w:t xml:space="preserve"> to explore the current use, perceived benefits, and implementation challenges of lifestyle medicine interventions in child and adolescent mental health services (CAMHS) across the United Kingdom. The survey </w:t>
      </w:r>
      <w:proofErr w:type="gramStart"/>
      <w:r>
        <w:rPr>
          <w:rFonts w:ascii="Arial" w:eastAsia="Arial" w:hAnsi="Arial" w:cs="Arial"/>
          <w:sz w:val="24"/>
          <w:szCs w:val="24"/>
          <w:highlight w:val="white"/>
        </w:rPr>
        <w:t>was created</w:t>
      </w:r>
      <w:proofErr w:type="gramEnd"/>
      <w:r>
        <w:rPr>
          <w:rFonts w:ascii="Arial" w:eastAsia="Arial" w:hAnsi="Arial" w:cs="Arial"/>
          <w:sz w:val="24"/>
          <w:szCs w:val="24"/>
          <w:highlight w:val="white"/>
        </w:rPr>
        <w:t xml:space="preserve"> using Microsoft Forms and was fully anonymous to encourage candid responses. The study </w:t>
      </w:r>
      <w:proofErr w:type="gramStart"/>
      <w:r>
        <w:rPr>
          <w:rFonts w:ascii="Arial" w:eastAsia="Arial" w:hAnsi="Arial" w:cs="Arial"/>
          <w:sz w:val="24"/>
          <w:szCs w:val="24"/>
          <w:highlight w:val="white"/>
        </w:rPr>
        <w:t>was reviewed</w:t>
      </w:r>
      <w:proofErr w:type="gramEnd"/>
      <w:r>
        <w:rPr>
          <w:rFonts w:ascii="Arial" w:eastAsia="Arial" w:hAnsi="Arial" w:cs="Arial"/>
          <w:sz w:val="24"/>
          <w:szCs w:val="24"/>
          <w:highlight w:val="white"/>
        </w:rPr>
        <w:t xml:space="preserve"> and approved by the project working group, who provided feedback on question structure and content to ensure face validity.</w:t>
      </w:r>
    </w:p>
    <w:p w14:paraId="556723E7" w14:textId="0E128A29" w:rsidR="00996204" w:rsidRDefault="00266971">
      <w:pPr>
        <w:widowControl/>
        <w:spacing w:before="240" w:after="240"/>
        <w:rPr>
          <w:rFonts w:ascii="Arial" w:eastAsia="Arial" w:hAnsi="Arial" w:cs="Arial"/>
          <w:sz w:val="24"/>
          <w:szCs w:val="24"/>
          <w:highlight w:val="white"/>
        </w:rPr>
      </w:pPr>
      <w:r>
        <w:rPr>
          <w:rFonts w:ascii="Arial" w:eastAsia="Arial" w:hAnsi="Arial" w:cs="Arial"/>
          <w:sz w:val="24"/>
          <w:szCs w:val="24"/>
          <w:highlight w:val="white"/>
        </w:rPr>
        <w:t xml:space="preserve">The final </w:t>
      </w:r>
      <w:r w:rsidRPr="009558BE">
        <w:rPr>
          <w:rFonts w:ascii="Arial" w:eastAsia="Arial" w:hAnsi="Arial" w:cs="Arial"/>
          <w:sz w:val="24"/>
          <w:szCs w:val="24"/>
        </w:rPr>
        <w:t>questionnaire (Appendix</w:t>
      </w:r>
      <w:r w:rsidR="009558BE">
        <w:rPr>
          <w:rFonts w:ascii="Arial" w:eastAsia="Arial" w:hAnsi="Arial" w:cs="Arial"/>
          <w:sz w:val="24"/>
          <w:szCs w:val="24"/>
        </w:rPr>
        <w:t>: Survey Questionnaire</w:t>
      </w:r>
      <w:r w:rsidRPr="009558BE">
        <w:rPr>
          <w:rFonts w:ascii="Arial" w:eastAsia="Arial" w:hAnsi="Arial" w:cs="Arial"/>
          <w:sz w:val="24"/>
          <w:szCs w:val="24"/>
        </w:rPr>
        <w:t xml:space="preserve">) </w:t>
      </w:r>
      <w:r>
        <w:rPr>
          <w:rFonts w:ascii="Arial" w:eastAsia="Arial" w:hAnsi="Arial" w:cs="Arial"/>
          <w:sz w:val="24"/>
          <w:szCs w:val="24"/>
          <w:highlight w:val="white"/>
        </w:rPr>
        <w:t>consisted of both closed and open-ended questions, allowing for quantitative and qualitative data collection. It was divided into four sections: (1) demographic and professional characteristics (role, years of CAMHS experience, and region of practice); (2) current use of lifestyle medicine interventions; (3) accessibility of services and perceived barriers to implementation; and (4) views on effectiveness, future priorities, and recommendations. Closed questions included multiple-choice and Likert-scale items, while open-text fields allowed respondents to elaborate on examples of good practice and provide recommendations for service development.</w:t>
      </w:r>
    </w:p>
    <w:p w14:paraId="70D92C95" w14:textId="77777777" w:rsidR="00996204" w:rsidRDefault="00266971">
      <w:pPr>
        <w:widowControl/>
        <w:spacing w:before="240" w:after="240"/>
        <w:rPr>
          <w:rFonts w:ascii="Arial" w:eastAsia="Arial" w:hAnsi="Arial" w:cs="Arial"/>
          <w:sz w:val="24"/>
          <w:szCs w:val="24"/>
          <w:highlight w:val="white"/>
        </w:rPr>
      </w:pPr>
      <w:r>
        <w:rPr>
          <w:rFonts w:ascii="Arial" w:eastAsia="Arial" w:hAnsi="Arial" w:cs="Arial"/>
          <w:sz w:val="24"/>
          <w:szCs w:val="24"/>
          <w:highlight w:val="white"/>
        </w:rPr>
        <w:t xml:space="preserve">The survey </w:t>
      </w:r>
      <w:proofErr w:type="gramStart"/>
      <w:r>
        <w:rPr>
          <w:rFonts w:ascii="Arial" w:eastAsia="Arial" w:hAnsi="Arial" w:cs="Arial"/>
          <w:sz w:val="24"/>
          <w:szCs w:val="24"/>
          <w:highlight w:val="white"/>
        </w:rPr>
        <w:t>was initially distributed</w:t>
      </w:r>
      <w:proofErr w:type="gramEnd"/>
      <w:r>
        <w:rPr>
          <w:rFonts w:ascii="Arial" w:eastAsia="Arial" w:hAnsi="Arial" w:cs="Arial"/>
          <w:sz w:val="24"/>
          <w:szCs w:val="24"/>
          <w:highlight w:val="white"/>
        </w:rPr>
        <w:t xml:space="preserve"> to CAMHS professionals working in the Midlands region of England, with recipients encouraged to share it with colleagues in other regions to broaden participation. Participation was voluntary, and no personally identifying information </w:t>
      </w:r>
      <w:proofErr w:type="gramStart"/>
      <w:r>
        <w:rPr>
          <w:rFonts w:ascii="Arial" w:eastAsia="Arial" w:hAnsi="Arial" w:cs="Arial"/>
          <w:sz w:val="24"/>
          <w:szCs w:val="24"/>
          <w:highlight w:val="white"/>
        </w:rPr>
        <w:t>was collected</w:t>
      </w:r>
      <w:proofErr w:type="gramEnd"/>
      <w:r>
        <w:rPr>
          <w:rFonts w:ascii="Arial" w:eastAsia="Arial" w:hAnsi="Arial" w:cs="Arial"/>
          <w:sz w:val="24"/>
          <w:szCs w:val="24"/>
          <w:highlight w:val="white"/>
        </w:rPr>
        <w:t>.</w:t>
      </w:r>
    </w:p>
    <w:p w14:paraId="56903DE6" w14:textId="77777777" w:rsidR="00996204" w:rsidRDefault="00266971">
      <w:pPr>
        <w:widowControl/>
        <w:spacing w:before="240" w:after="240"/>
        <w:rPr>
          <w:rFonts w:ascii="Arial" w:eastAsia="Arial" w:hAnsi="Arial" w:cs="Arial"/>
          <w:sz w:val="24"/>
          <w:szCs w:val="24"/>
          <w:highlight w:val="white"/>
        </w:rPr>
      </w:pPr>
      <w:r>
        <w:rPr>
          <w:rFonts w:ascii="Arial" w:eastAsia="Arial" w:hAnsi="Arial" w:cs="Arial"/>
          <w:sz w:val="24"/>
          <w:szCs w:val="24"/>
          <w:highlight w:val="white"/>
        </w:rPr>
        <w:t xml:space="preserve">The survey was live for six weeks from October 2024. A total of </w:t>
      </w:r>
      <w:proofErr w:type="gramStart"/>
      <w:r>
        <w:rPr>
          <w:rFonts w:ascii="Arial" w:eastAsia="Arial" w:hAnsi="Arial" w:cs="Arial"/>
          <w:sz w:val="24"/>
          <w:szCs w:val="24"/>
          <w:highlight w:val="white"/>
        </w:rPr>
        <w:t>46</w:t>
      </w:r>
      <w:proofErr w:type="gramEnd"/>
      <w:r>
        <w:rPr>
          <w:rFonts w:ascii="Arial" w:eastAsia="Arial" w:hAnsi="Arial" w:cs="Arial"/>
          <w:sz w:val="24"/>
          <w:szCs w:val="24"/>
          <w:highlight w:val="white"/>
        </w:rPr>
        <w:t xml:space="preserve"> complete responses </w:t>
      </w:r>
      <w:proofErr w:type="gramStart"/>
      <w:r>
        <w:rPr>
          <w:rFonts w:ascii="Arial" w:eastAsia="Arial" w:hAnsi="Arial" w:cs="Arial"/>
          <w:sz w:val="24"/>
          <w:szCs w:val="24"/>
          <w:highlight w:val="white"/>
        </w:rPr>
        <w:t>were received</w:t>
      </w:r>
      <w:proofErr w:type="gramEnd"/>
      <w:r>
        <w:rPr>
          <w:rFonts w:ascii="Arial" w:eastAsia="Arial" w:hAnsi="Arial" w:cs="Arial"/>
          <w:sz w:val="24"/>
          <w:szCs w:val="24"/>
          <w:highlight w:val="white"/>
        </w:rPr>
        <w:t xml:space="preserve">. Quantitative data </w:t>
      </w:r>
      <w:proofErr w:type="gramStart"/>
      <w:r>
        <w:rPr>
          <w:rFonts w:ascii="Arial" w:eastAsia="Arial" w:hAnsi="Arial" w:cs="Arial"/>
          <w:sz w:val="24"/>
          <w:szCs w:val="24"/>
          <w:highlight w:val="white"/>
        </w:rPr>
        <w:t>were exported</w:t>
      </w:r>
      <w:proofErr w:type="gramEnd"/>
      <w:r>
        <w:rPr>
          <w:rFonts w:ascii="Arial" w:eastAsia="Arial" w:hAnsi="Arial" w:cs="Arial"/>
          <w:sz w:val="24"/>
          <w:szCs w:val="24"/>
          <w:highlight w:val="white"/>
        </w:rPr>
        <w:t xml:space="preserve"> from Microsoft Forms into Microsoft Excel for descriptive analysis, including calculation of response frequencies and percentages. Free-text responses </w:t>
      </w:r>
      <w:proofErr w:type="gramStart"/>
      <w:r>
        <w:rPr>
          <w:rFonts w:ascii="Arial" w:eastAsia="Arial" w:hAnsi="Arial" w:cs="Arial"/>
          <w:sz w:val="24"/>
          <w:szCs w:val="24"/>
          <w:highlight w:val="white"/>
        </w:rPr>
        <w:t>were reviewed</w:t>
      </w:r>
      <w:proofErr w:type="gramEnd"/>
      <w:r>
        <w:rPr>
          <w:rFonts w:ascii="Arial" w:eastAsia="Arial" w:hAnsi="Arial" w:cs="Arial"/>
          <w:sz w:val="24"/>
          <w:szCs w:val="24"/>
          <w:highlight w:val="white"/>
        </w:rPr>
        <w:t xml:space="preserve"> and thematically summarised to identify common views, priorities, and barriers reported by participants.</w:t>
      </w:r>
    </w:p>
    <w:p w14:paraId="3AC18D45" w14:textId="77777777" w:rsidR="00996204" w:rsidRDefault="00266971">
      <w:pPr>
        <w:pStyle w:val="Heading2"/>
        <w:keepNext w:val="0"/>
        <w:keepLines w:val="0"/>
        <w:widowControl/>
        <w:spacing w:line="387" w:lineRule="auto"/>
        <w:jc w:val="left"/>
        <w:rPr>
          <w:rFonts w:ascii="Arial" w:eastAsia="Arial" w:hAnsi="Arial" w:cs="Arial"/>
          <w:sz w:val="24"/>
          <w:szCs w:val="24"/>
          <w:highlight w:val="white"/>
        </w:rPr>
      </w:pPr>
      <w:bookmarkStart w:id="12" w:name="_7klli7z4oe6e" w:colFirst="0" w:colLast="0"/>
      <w:bookmarkStart w:id="13" w:name="_rf3wdb9e1pty" w:colFirst="0" w:colLast="0"/>
      <w:bookmarkStart w:id="14" w:name="_Toc217381365"/>
      <w:bookmarkEnd w:id="12"/>
      <w:bookmarkEnd w:id="13"/>
      <w:r>
        <w:rPr>
          <w:rFonts w:ascii="Arial" w:eastAsia="Arial" w:hAnsi="Arial" w:cs="Arial"/>
          <w:sz w:val="24"/>
          <w:szCs w:val="24"/>
        </w:rPr>
        <w:t>Literature Review</w:t>
      </w:r>
      <w:bookmarkEnd w:id="14"/>
    </w:p>
    <w:p w14:paraId="2E557299" w14:textId="77777777" w:rsidR="00996204" w:rsidRDefault="00266971">
      <w:pPr>
        <w:widowControl/>
        <w:spacing w:before="240" w:after="240"/>
        <w:rPr>
          <w:rFonts w:ascii="Arial" w:eastAsia="Arial" w:hAnsi="Arial" w:cs="Arial"/>
          <w:sz w:val="24"/>
          <w:szCs w:val="24"/>
          <w:highlight w:val="white"/>
        </w:rPr>
      </w:pPr>
      <w:r>
        <w:rPr>
          <w:rFonts w:ascii="Arial" w:eastAsia="Arial" w:hAnsi="Arial" w:cs="Arial"/>
          <w:sz w:val="24"/>
          <w:szCs w:val="24"/>
          <w:highlight w:val="white"/>
        </w:rPr>
        <w:t xml:space="preserve">A survey-informed scoping review </w:t>
      </w:r>
      <w:proofErr w:type="gramStart"/>
      <w:r>
        <w:rPr>
          <w:rFonts w:ascii="Arial" w:eastAsia="Arial" w:hAnsi="Arial" w:cs="Arial"/>
          <w:sz w:val="24"/>
          <w:szCs w:val="24"/>
          <w:highlight w:val="white"/>
        </w:rPr>
        <w:t>was conducted</w:t>
      </w:r>
      <w:proofErr w:type="gramEnd"/>
      <w:r>
        <w:rPr>
          <w:rFonts w:ascii="Arial" w:eastAsia="Arial" w:hAnsi="Arial" w:cs="Arial"/>
          <w:sz w:val="24"/>
          <w:szCs w:val="24"/>
          <w:highlight w:val="white"/>
        </w:rPr>
        <w:t xml:space="preserve">, in which responses from CAMHS professionals </w:t>
      </w:r>
      <w:proofErr w:type="gramStart"/>
      <w:r>
        <w:rPr>
          <w:rFonts w:ascii="Arial" w:eastAsia="Arial" w:hAnsi="Arial" w:cs="Arial"/>
          <w:sz w:val="24"/>
          <w:szCs w:val="24"/>
          <w:highlight w:val="white"/>
        </w:rPr>
        <w:t>were used</w:t>
      </w:r>
      <w:proofErr w:type="gramEnd"/>
      <w:r>
        <w:rPr>
          <w:rFonts w:ascii="Arial" w:eastAsia="Arial" w:hAnsi="Arial" w:cs="Arial"/>
          <w:sz w:val="24"/>
          <w:szCs w:val="24"/>
          <w:highlight w:val="white"/>
        </w:rPr>
        <w:t xml:space="preserve"> to identify priority areas within lifestyle medicine, leading to a </w:t>
      </w:r>
      <w:r>
        <w:rPr>
          <w:rFonts w:ascii="Arial" w:eastAsia="Arial" w:hAnsi="Arial" w:cs="Arial"/>
          <w:sz w:val="24"/>
          <w:szCs w:val="24"/>
          <w:highlight w:val="white"/>
        </w:rPr>
        <w:lastRenderedPageBreak/>
        <w:t>focused review of the evidence for social connectivity interventions to support the mental health of children and young people.</w:t>
      </w:r>
    </w:p>
    <w:p w14:paraId="1F1A2BF4" w14:textId="77777777" w:rsidR="00996204" w:rsidRDefault="00266971">
      <w:pPr>
        <w:widowControl/>
        <w:spacing w:before="240" w:after="240"/>
        <w:jc w:val="left"/>
        <w:rPr>
          <w:rFonts w:ascii="Arial" w:eastAsia="Arial" w:hAnsi="Arial" w:cs="Arial"/>
          <w:b/>
          <w:bCs/>
          <w:sz w:val="24"/>
          <w:szCs w:val="24"/>
          <w:highlight w:val="white"/>
        </w:rPr>
      </w:pPr>
      <w:r>
        <w:rPr>
          <w:rFonts w:ascii="Arial" w:eastAsia="Arial" w:hAnsi="Arial" w:cs="Arial"/>
          <w:b/>
          <w:bCs/>
          <w:sz w:val="24"/>
          <w:szCs w:val="24"/>
          <w:highlight w:val="white"/>
        </w:rPr>
        <w:t>Inclusion Criteria:</w:t>
      </w:r>
    </w:p>
    <w:p w14:paraId="4A14F759" w14:textId="77777777" w:rsidR="00996204" w:rsidRDefault="00266971">
      <w:pPr>
        <w:widowControl/>
        <w:numPr>
          <w:ilvl w:val="0"/>
          <w:numId w:val="1"/>
        </w:numPr>
        <w:spacing w:before="240" w:after="0"/>
        <w:jc w:val="left"/>
        <w:rPr>
          <w:sz w:val="24"/>
          <w:szCs w:val="24"/>
        </w:rPr>
      </w:pPr>
      <w:r>
        <w:rPr>
          <w:rFonts w:ascii="Arial" w:eastAsia="Arial" w:hAnsi="Arial" w:cs="Arial"/>
          <w:b/>
          <w:bCs/>
          <w:sz w:val="24"/>
          <w:szCs w:val="24"/>
          <w:highlight w:val="white"/>
        </w:rPr>
        <w:t>Population:</w:t>
      </w:r>
      <w:r>
        <w:rPr>
          <w:rFonts w:ascii="Arial" w:eastAsia="Arial" w:hAnsi="Arial" w:cs="Arial"/>
          <w:sz w:val="24"/>
          <w:szCs w:val="24"/>
          <w:highlight w:val="white"/>
        </w:rPr>
        <w:t xml:space="preserve"> </w:t>
      </w:r>
      <w:r>
        <w:rPr>
          <w:rFonts w:ascii="Arial" w:eastAsia="Arial" w:hAnsi="Arial" w:cs="Arial"/>
          <w:sz w:val="24"/>
          <w:szCs w:val="24"/>
        </w:rPr>
        <w:t>Children and young people &lt; 18 years old</w:t>
      </w:r>
    </w:p>
    <w:p w14:paraId="2161E4A8" w14:textId="77777777" w:rsidR="00996204" w:rsidRDefault="00266971">
      <w:pPr>
        <w:widowControl/>
        <w:numPr>
          <w:ilvl w:val="0"/>
          <w:numId w:val="1"/>
        </w:numPr>
        <w:spacing w:after="0"/>
        <w:jc w:val="left"/>
        <w:rPr>
          <w:sz w:val="24"/>
          <w:szCs w:val="24"/>
          <w:highlight w:val="white"/>
        </w:rPr>
      </w:pPr>
      <w:r>
        <w:rPr>
          <w:rFonts w:ascii="Arial" w:eastAsia="Arial" w:hAnsi="Arial" w:cs="Arial"/>
          <w:b/>
          <w:bCs/>
          <w:sz w:val="24"/>
          <w:szCs w:val="24"/>
          <w:highlight w:val="white"/>
        </w:rPr>
        <w:t>Intervention:</w:t>
      </w:r>
      <w:r>
        <w:rPr>
          <w:rFonts w:ascii="Arial" w:eastAsia="Arial" w:hAnsi="Arial" w:cs="Arial"/>
          <w:sz w:val="24"/>
          <w:szCs w:val="24"/>
          <w:highlight w:val="white"/>
        </w:rPr>
        <w:t xml:space="preserve"> Social connectivity–focused interventions (peer‑led, group activities, digital social platforms)</w:t>
      </w:r>
    </w:p>
    <w:p w14:paraId="438DB3E8" w14:textId="77777777" w:rsidR="00996204" w:rsidRDefault="00266971">
      <w:pPr>
        <w:widowControl/>
        <w:numPr>
          <w:ilvl w:val="0"/>
          <w:numId w:val="1"/>
        </w:numPr>
        <w:spacing w:after="0"/>
        <w:jc w:val="left"/>
        <w:rPr>
          <w:sz w:val="24"/>
          <w:szCs w:val="24"/>
          <w:highlight w:val="white"/>
        </w:rPr>
      </w:pPr>
      <w:r>
        <w:rPr>
          <w:rFonts w:ascii="Arial" w:eastAsia="Arial" w:hAnsi="Arial" w:cs="Arial"/>
          <w:b/>
          <w:bCs/>
          <w:sz w:val="24"/>
          <w:szCs w:val="24"/>
          <w:highlight w:val="white"/>
        </w:rPr>
        <w:t>Comparator:</w:t>
      </w:r>
      <w:r>
        <w:rPr>
          <w:rFonts w:ascii="Arial" w:eastAsia="Arial" w:hAnsi="Arial" w:cs="Arial"/>
          <w:sz w:val="24"/>
          <w:szCs w:val="24"/>
          <w:highlight w:val="white"/>
        </w:rPr>
        <w:t xml:space="preserve"> Standard care, pharmacological treatment, or no intervention</w:t>
      </w:r>
    </w:p>
    <w:p w14:paraId="2E3BB1EF" w14:textId="77777777" w:rsidR="00996204" w:rsidRDefault="00266971">
      <w:pPr>
        <w:widowControl/>
        <w:numPr>
          <w:ilvl w:val="0"/>
          <w:numId w:val="1"/>
        </w:numPr>
        <w:spacing w:after="0"/>
        <w:jc w:val="left"/>
        <w:rPr>
          <w:sz w:val="24"/>
          <w:szCs w:val="24"/>
        </w:rPr>
      </w:pPr>
      <w:r>
        <w:rPr>
          <w:rFonts w:ascii="Arial" w:eastAsia="Arial" w:hAnsi="Arial" w:cs="Arial"/>
          <w:b/>
          <w:bCs/>
          <w:sz w:val="24"/>
          <w:szCs w:val="24"/>
          <w:highlight w:val="white"/>
        </w:rPr>
        <w:t>Outcomes:</w:t>
      </w:r>
      <w:r>
        <w:rPr>
          <w:rFonts w:ascii="Arial" w:eastAsia="Arial" w:hAnsi="Arial" w:cs="Arial"/>
          <w:sz w:val="24"/>
          <w:szCs w:val="24"/>
          <w:highlight w:val="white"/>
        </w:rPr>
        <w:t xml:space="preserve"> Changes in </w:t>
      </w:r>
      <w:r>
        <w:rPr>
          <w:rFonts w:ascii="Arial" w:eastAsia="Arial" w:hAnsi="Arial" w:cs="Arial"/>
          <w:sz w:val="24"/>
          <w:szCs w:val="24"/>
        </w:rPr>
        <w:t>mental health outcomes, including symptoms of depression, anxiety, emotional well-being, and psychosocial functioning</w:t>
      </w:r>
    </w:p>
    <w:p w14:paraId="4325F1D2" w14:textId="77777777" w:rsidR="00996204" w:rsidRDefault="00266971">
      <w:pPr>
        <w:widowControl/>
        <w:numPr>
          <w:ilvl w:val="0"/>
          <w:numId w:val="1"/>
        </w:numPr>
        <w:spacing w:after="240"/>
        <w:jc w:val="left"/>
        <w:rPr>
          <w:sz w:val="24"/>
          <w:szCs w:val="24"/>
          <w:highlight w:val="white"/>
        </w:rPr>
      </w:pPr>
      <w:r>
        <w:rPr>
          <w:rFonts w:ascii="Arial" w:eastAsia="Arial" w:hAnsi="Arial" w:cs="Arial"/>
          <w:b/>
          <w:bCs/>
          <w:sz w:val="24"/>
          <w:szCs w:val="24"/>
          <w:highlight w:val="white"/>
        </w:rPr>
        <w:t>Study Design:</w:t>
      </w:r>
      <w:r>
        <w:rPr>
          <w:rFonts w:ascii="Arial" w:eastAsia="Arial" w:hAnsi="Arial" w:cs="Arial"/>
          <w:sz w:val="24"/>
          <w:szCs w:val="24"/>
          <w:highlight w:val="white"/>
        </w:rPr>
        <w:t xml:space="preserve"> Interventional (RCTs, cluster‑RCTs, non‑RCTs, mixed‑methods); excluded pilot-only and review </w:t>
      </w:r>
      <w:proofErr w:type="gramStart"/>
      <w:r>
        <w:rPr>
          <w:rFonts w:ascii="Arial" w:eastAsia="Arial" w:hAnsi="Arial" w:cs="Arial"/>
          <w:sz w:val="24"/>
          <w:szCs w:val="24"/>
          <w:highlight w:val="white"/>
        </w:rPr>
        <w:t>articles</w:t>
      </w:r>
      <w:proofErr w:type="gramEnd"/>
    </w:p>
    <w:p w14:paraId="21BAD085" w14:textId="77777777" w:rsidR="00996204" w:rsidRDefault="00266971">
      <w:pPr>
        <w:widowControl/>
        <w:spacing w:after="240"/>
        <w:jc w:val="left"/>
        <w:rPr>
          <w:rFonts w:ascii="Arial" w:eastAsia="Arial" w:hAnsi="Arial" w:cs="Arial"/>
          <w:b/>
          <w:bCs/>
          <w:sz w:val="24"/>
          <w:szCs w:val="24"/>
          <w:highlight w:val="white"/>
        </w:rPr>
      </w:pPr>
      <w:r>
        <w:rPr>
          <w:rFonts w:ascii="Arial" w:eastAsia="Arial" w:hAnsi="Arial" w:cs="Arial"/>
          <w:b/>
          <w:bCs/>
          <w:sz w:val="24"/>
          <w:szCs w:val="24"/>
          <w:highlight w:val="white"/>
        </w:rPr>
        <w:t>Exclusion Criteria:</w:t>
      </w:r>
    </w:p>
    <w:p w14:paraId="16DE3FE2" w14:textId="77777777" w:rsidR="00996204" w:rsidRDefault="00266971">
      <w:pPr>
        <w:widowControl/>
        <w:numPr>
          <w:ilvl w:val="0"/>
          <w:numId w:val="2"/>
        </w:numPr>
        <w:spacing w:after="0"/>
        <w:jc w:val="left"/>
        <w:rPr>
          <w:rFonts w:ascii="Arial" w:eastAsia="Arial" w:hAnsi="Arial" w:cs="Arial"/>
          <w:sz w:val="24"/>
          <w:szCs w:val="24"/>
          <w:highlight w:val="white"/>
        </w:rPr>
      </w:pPr>
      <w:r>
        <w:rPr>
          <w:rFonts w:ascii="Arial" w:eastAsia="Arial" w:hAnsi="Arial" w:cs="Arial"/>
          <w:sz w:val="24"/>
          <w:szCs w:val="24"/>
          <w:highlight w:val="white"/>
        </w:rPr>
        <w:t>Participant age over 18 years</w:t>
      </w:r>
    </w:p>
    <w:p w14:paraId="6745721A" w14:textId="77777777" w:rsidR="00996204" w:rsidRDefault="00266971">
      <w:pPr>
        <w:widowControl/>
        <w:numPr>
          <w:ilvl w:val="0"/>
          <w:numId w:val="2"/>
        </w:numPr>
        <w:spacing w:after="0"/>
        <w:jc w:val="left"/>
        <w:rPr>
          <w:rFonts w:ascii="Arial" w:eastAsia="Arial" w:hAnsi="Arial" w:cs="Arial"/>
          <w:sz w:val="24"/>
          <w:szCs w:val="24"/>
          <w:highlight w:val="white"/>
        </w:rPr>
      </w:pPr>
      <w:r>
        <w:rPr>
          <w:rFonts w:ascii="Arial" w:eastAsia="Arial" w:hAnsi="Arial" w:cs="Arial"/>
          <w:sz w:val="24"/>
          <w:szCs w:val="24"/>
          <w:highlight w:val="white"/>
        </w:rPr>
        <w:t xml:space="preserve">Reported outcomes not related to mental health and </w:t>
      </w:r>
      <w:proofErr w:type="gramStart"/>
      <w:r>
        <w:rPr>
          <w:rFonts w:ascii="Arial" w:eastAsia="Arial" w:hAnsi="Arial" w:cs="Arial"/>
          <w:sz w:val="24"/>
          <w:szCs w:val="24"/>
          <w:highlight w:val="white"/>
        </w:rPr>
        <w:t>wellbeing</w:t>
      </w:r>
      <w:proofErr w:type="gramEnd"/>
    </w:p>
    <w:p w14:paraId="6E3747B4" w14:textId="77777777" w:rsidR="00996204" w:rsidRDefault="00266971">
      <w:pPr>
        <w:widowControl/>
        <w:numPr>
          <w:ilvl w:val="0"/>
          <w:numId w:val="2"/>
        </w:numPr>
        <w:spacing w:after="240"/>
        <w:jc w:val="left"/>
        <w:rPr>
          <w:rFonts w:ascii="Arial" w:eastAsia="Arial" w:hAnsi="Arial" w:cs="Arial"/>
          <w:sz w:val="24"/>
          <w:szCs w:val="24"/>
          <w:highlight w:val="white"/>
        </w:rPr>
      </w:pPr>
      <w:r>
        <w:rPr>
          <w:rFonts w:ascii="Arial" w:eastAsia="Arial" w:hAnsi="Arial" w:cs="Arial"/>
          <w:sz w:val="24"/>
          <w:szCs w:val="24"/>
          <w:highlight w:val="white"/>
        </w:rPr>
        <w:t>Observational studies</w:t>
      </w:r>
    </w:p>
    <w:p w14:paraId="59C6B2AF" w14:textId="77777777" w:rsidR="00996204" w:rsidRDefault="00266971">
      <w:pPr>
        <w:widowControl/>
        <w:spacing w:before="240" w:after="240"/>
        <w:jc w:val="left"/>
        <w:rPr>
          <w:rFonts w:ascii="Arial" w:eastAsia="Arial" w:hAnsi="Arial" w:cs="Arial"/>
          <w:sz w:val="24"/>
          <w:szCs w:val="24"/>
          <w:highlight w:val="white"/>
        </w:rPr>
      </w:pPr>
      <w:r>
        <w:rPr>
          <w:rFonts w:ascii="Arial" w:eastAsia="Arial" w:hAnsi="Arial" w:cs="Arial"/>
          <w:b/>
          <w:bCs/>
          <w:sz w:val="24"/>
          <w:szCs w:val="24"/>
          <w:highlight w:val="white"/>
        </w:rPr>
        <w:t>Search Strategy:</w:t>
      </w:r>
      <w:r>
        <w:rPr>
          <w:rFonts w:ascii="Arial" w:eastAsia="Arial" w:hAnsi="Arial" w:cs="Arial"/>
          <w:sz w:val="24"/>
          <w:szCs w:val="24"/>
          <w:highlight w:val="white"/>
        </w:rPr>
        <w:t xml:space="preserve"> </w:t>
      </w:r>
    </w:p>
    <w:p w14:paraId="36C1CBCD" w14:textId="77777777" w:rsidR="00996204" w:rsidRDefault="00266971">
      <w:pPr>
        <w:widowControl/>
        <w:spacing w:before="240" w:after="240"/>
        <w:jc w:val="left"/>
        <w:rPr>
          <w:rFonts w:ascii="Arial" w:eastAsia="Arial" w:hAnsi="Arial" w:cs="Arial"/>
          <w:sz w:val="24"/>
          <w:szCs w:val="24"/>
          <w:highlight w:val="white"/>
        </w:rPr>
      </w:pPr>
      <w:r>
        <w:rPr>
          <w:rFonts w:ascii="Arial" w:eastAsia="Arial" w:hAnsi="Arial" w:cs="Arial"/>
          <w:sz w:val="24"/>
          <w:szCs w:val="24"/>
          <w:highlight w:val="white"/>
        </w:rPr>
        <w:t xml:space="preserve">Medline, Embase, and APA PsycInfo </w:t>
      </w:r>
      <w:proofErr w:type="gramStart"/>
      <w:r>
        <w:rPr>
          <w:rFonts w:ascii="Arial" w:eastAsia="Arial" w:hAnsi="Arial" w:cs="Arial"/>
          <w:sz w:val="24"/>
          <w:szCs w:val="24"/>
          <w:highlight w:val="white"/>
        </w:rPr>
        <w:t>were searched</w:t>
      </w:r>
      <w:proofErr w:type="gramEnd"/>
      <w:r>
        <w:rPr>
          <w:rFonts w:ascii="Arial" w:eastAsia="Arial" w:hAnsi="Arial" w:cs="Arial"/>
          <w:sz w:val="24"/>
          <w:szCs w:val="24"/>
          <w:highlight w:val="white"/>
        </w:rPr>
        <w:t xml:space="preserve"> from database inception to 30th November 2024 using keywords and MeSH terms for “social connectivity,” “peer support,” “group intervention,” “children,” “adolescents,” “depression,” and “anxiety.” Results </w:t>
      </w:r>
      <w:proofErr w:type="gramStart"/>
      <w:r>
        <w:rPr>
          <w:rFonts w:ascii="Arial" w:eastAsia="Arial" w:hAnsi="Arial" w:cs="Arial"/>
          <w:sz w:val="24"/>
          <w:szCs w:val="24"/>
          <w:highlight w:val="white"/>
        </w:rPr>
        <w:t>were screened</w:t>
      </w:r>
      <w:proofErr w:type="gramEnd"/>
      <w:r>
        <w:rPr>
          <w:rFonts w:ascii="Arial" w:eastAsia="Arial" w:hAnsi="Arial" w:cs="Arial"/>
          <w:sz w:val="24"/>
          <w:szCs w:val="24"/>
          <w:highlight w:val="white"/>
        </w:rPr>
        <w:t xml:space="preserve"> for eligibility by reviewing the title and abstract. Three reviewers independently screened and extracted data on study design, setting, sample size, intervention characteristics, outcomes, follow‑up, and cultural context. Discrepancies </w:t>
      </w:r>
      <w:proofErr w:type="gramStart"/>
      <w:r>
        <w:rPr>
          <w:rFonts w:ascii="Arial" w:eastAsia="Arial" w:hAnsi="Arial" w:cs="Arial"/>
          <w:sz w:val="24"/>
          <w:szCs w:val="24"/>
          <w:highlight w:val="white"/>
        </w:rPr>
        <w:t>were resolved</w:t>
      </w:r>
      <w:proofErr w:type="gramEnd"/>
      <w:r>
        <w:rPr>
          <w:rFonts w:ascii="Arial" w:eastAsia="Arial" w:hAnsi="Arial" w:cs="Arial"/>
          <w:sz w:val="24"/>
          <w:szCs w:val="24"/>
          <w:highlight w:val="white"/>
        </w:rPr>
        <w:t xml:space="preserve"> through </w:t>
      </w:r>
      <w:proofErr w:type="gramStart"/>
      <w:r>
        <w:rPr>
          <w:rFonts w:ascii="Arial" w:eastAsia="Arial" w:hAnsi="Arial" w:cs="Arial"/>
          <w:sz w:val="24"/>
          <w:szCs w:val="24"/>
          <w:highlight w:val="white"/>
        </w:rPr>
        <w:t>discussion</w:t>
      </w:r>
      <w:proofErr w:type="gramEnd"/>
      <w:r>
        <w:rPr>
          <w:rFonts w:ascii="Arial" w:eastAsia="Arial" w:hAnsi="Arial" w:cs="Arial"/>
          <w:sz w:val="24"/>
          <w:szCs w:val="24"/>
          <w:highlight w:val="white"/>
        </w:rPr>
        <w:t xml:space="preserve"> and the final selection </w:t>
      </w:r>
      <w:proofErr w:type="gramStart"/>
      <w:r>
        <w:rPr>
          <w:rFonts w:ascii="Arial" w:eastAsia="Arial" w:hAnsi="Arial" w:cs="Arial"/>
          <w:sz w:val="24"/>
          <w:szCs w:val="24"/>
          <w:highlight w:val="white"/>
        </w:rPr>
        <w:t>was agreed</w:t>
      </w:r>
      <w:proofErr w:type="gramEnd"/>
      <w:r>
        <w:rPr>
          <w:rFonts w:ascii="Arial" w:eastAsia="Arial" w:hAnsi="Arial" w:cs="Arial"/>
          <w:sz w:val="24"/>
          <w:szCs w:val="24"/>
          <w:highlight w:val="white"/>
        </w:rPr>
        <w:t xml:space="preserve"> upon by all reviewers.</w:t>
      </w:r>
    </w:p>
    <w:p w14:paraId="75AEF21B" w14:textId="77777777" w:rsidR="00996204" w:rsidRDefault="00266971">
      <w:pPr>
        <w:widowControl/>
        <w:spacing w:before="240" w:after="240"/>
        <w:jc w:val="left"/>
        <w:rPr>
          <w:rFonts w:ascii="Arial" w:eastAsia="Arial" w:hAnsi="Arial" w:cs="Arial"/>
          <w:b/>
          <w:bCs/>
          <w:sz w:val="24"/>
          <w:szCs w:val="24"/>
          <w:highlight w:val="white"/>
        </w:rPr>
      </w:pPr>
      <w:r>
        <w:rPr>
          <w:rFonts w:ascii="Arial" w:eastAsia="Arial" w:hAnsi="Arial" w:cs="Arial"/>
          <w:b/>
          <w:bCs/>
          <w:sz w:val="24"/>
          <w:szCs w:val="24"/>
          <w:highlight w:val="white"/>
        </w:rPr>
        <w:t>Data Extraction:</w:t>
      </w:r>
    </w:p>
    <w:p w14:paraId="538AE59A" w14:textId="77777777" w:rsidR="00996204" w:rsidRDefault="00266971">
      <w:pPr>
        <w:widowControl/>
        <w:spacing w:before="240" w:after="240"/>
        <w:rPr>
          <w:rFonts w:ascii="Arial" w:eastAsia="Arial" w:hAnsi="Arial" w:cs="Arial"/>
          <w:color w:val="000000"/>
          <w:sz w:val="24"/>
          <w:szCs w:val="24"/>
        </w:rPr>
      </w:pPr>
      <w:r>
        <w:rPr>
          <w:rFonts w:ascii="Arial" w:eastAsia="Arial" w:hAnsi="Arial" w:cs="Arial"/>
          <w:sz w:val="24"/>
          <w:szCs w:val="24"/>
          <w:highlight w:val="white"/>
        </w:rPr>
        <w:t xml:space="preserve">Information extracted from each study included: first author, year of publication, study design, country in which study </w:t>
      </w:r>
      <w:proofErr w:type="gramStart"/>
      <w:r>
        <w:rPr>
          <w:rFonts w:ascii="Arial" w:eastAsia="Arial" w:hAnsi="Arial" w:cs="Arial"/>
          <w:sz w:val="24"/>
          <w:szCs w:val="24"/>
          <w:highlight w:val="white"/>
        </w:rPr>
        <w:t>was conducted</w:t>
      </w:r>
      <w:proofErr w:type="gramEnd"/>
      <w:r>
        <w:rPr>
          <w:rFonts w:ascii="Arial" w:eastAsia="Arial" w:hAnsi="Arial" w:cs="Arial"/>
          <w:sz w:val="24"/>
          <w:szCs w:val="24"/>
          <w:highlight w:val="white"/>
        </w:rPr>
        <w:t>, outcomes investigated, number of participants, participant age range, results, and study conclusions.</w:t>
      </w:r>
      <w:r>
        <w:br w:type="page"/>
      </w:r>
    </w:p>
    <w:p w14:paraId="12971F16" w14:textId="77777777" w:rsidR="00996204" w:rsidRDefault="00266971">
      <w:pPr>
        <w:pStyle w:val="Heading1"/>
        <w:rPr>
          <w:rFonts w:ascii="Arial" w:eastAsia="Arial" w:hAnsi="Arial" w:cs="Arial"/>
          <w:sz w:val="24"/>
          <w:szCs w:val="24"/>
        </w:rPr>
      </w:pPr>
      <w:bookmarkStart w:id="15" w:name="_Toc217381366"/>
      <w:r>
        <w:rPr>
          <w:rFonts w:ascii="Arial" w:eastAsia="Arial" w:hAnsi="Arial" w:cs="Arial"/>
          <w:sz w:val="24"/>
          <w:szCs w:val="24"/>
        </w:rPr>
        <w:lastRenderedPageBreak/>
        <w:t>Results</w:t>
      </w:r>
      <w:bookmarkEnd w:id="15"/>
    </w:p>
    <w:p w14:paraId="4A90562C" w14:textId="77777777" w:rsidR="00996204" w:rsidRDefault="00266971">
      <w:pPr>
        <w:pStyle w:val="Heading2"/>
        <w:rPr>
          <w:rFonts w:ascii="Arial" w:eastAsia="Arial" w:hAnsi="Arial" w:cs="Arial"/>
          <w:sz w:val="24"/>
          <w:szCs w:val="24"/>
        </w:rPr>
      </w:pPr>
      <w:bookmarkStart w:id="16" w:name="_Toc217381367"/>
      <w:r>
        <w:rPr>
          <w:rFonts w:ascii="Arial" w:eastAsia="Arial" w:hAnsi="Arial" w:cs="Arial"/>
          <w:sz w:val="24"/>
          <w:szCs w:val="24"/>
        </w:rPr>
        <w:t>Survey</w:t>
      </w:r>
      <w:bookmarkEnd w:id="16"/>
    </w:p>
    <w:p w14:paraId="1E46C541" w14:textId="77777777" w:rsidR="00996204" w:rsidRDefault="00266971">
      <w:pPr>
        <w:pStyle w:val="Heading3"/>
        <w:rPr>
          <w:rFonts w:ascii="Arial" w:eastAsia="Arial" w:hAnsi="Arial" w:cs="Arial"/>
          <w:sz w:val="24"/>
          <w:szCs w:val="24"/>
        </w:rPr>
      </w:pPr>
      <w:bookmarkStart w:id="17" w:name="_Toc217381368"/>
      <w:r>
        <w:rPr>
          <w:rFonts w:ascii="Arial" w:eastAsia="Arial" w:hAnsi="Arial" w:cs="Arial"/>
          <w:sz w:val="24"/>
          <w:szCs w:val="24"/>
        </w:rPr>
        <w:t>Participant Characteristics</w:t>
      </w:r>
      <w:bookmarkEnd w:id="17"/>
    </w:p>
    <w:p w14:paraId="1C0A1E57" w14:textId="77777777" w:rsidR="00996204" w:rsidRDefault="00266971">
      <w:pPr>
        <w:widowControl/>
        <w:spacing w:before="240" w:after="240"/>
        <w:rPr>
          <w:rFonts w:ascii="Arial" w:eastAsia="Arial" w:hAnsi="Arial" w:cs="Arial"/>
          <w:sz w:val="24"/>
          <w:szCs w:val="24"/>
        </w:rPr>
      </w:pPr>
      <w:r>
        <w:rPr>
          <w:rFonts w:ascii="Arial" w:eastAsia="Arial" w:hAnsi="Arial" w:cs="Arial"/>
          <w:sz w:val="24"/>
          <w:szCs w:val="24"/>
        </w:rPr>
        <w:t xml:space="preserve">A total of </w:t>
      </w:r>
      <w:proofErr w:type="gramStart"/>
      <w:r>
        <w:rPr>
          <w:rFonts w:ascii="Arial" w:eastAsia="Arial" w:hAnsi="Arial" w:cs="Arial"/>
          <w:sz w:val="24"/>
          <w:szCs w:val="24"/>
        </w:rPr>
        <w:t>46</w:t>
      </w:r>
      <w:proofErr w:type="gramEnd"/>
      <w:r>
        <w:rPr>
          <w:rFonts w:ascii="Arial" w:eastAsia="Arial" w:hAnsi="Arial" w:cs="Arial"/>
          <w:sz w:val="24"/>
          <w:szCs w:val="24"/>
        </w:rPr>
        <w:t xml:space="preserve"> survey responses </w:t>
      </w:r>
      <w:proofErr w:type="gramStart"/>
      <w:r>
        <w:rPr>
          <w:rFonts w:ascii="Arial" w:eastAsia="Arial" w:hAnsi="Arial" w:cs="Arial"/>
          <w:sz w:val="24"/>
          <w:szCs w:val="24"/>
        </w:rPr>
        <w:t>were received</w:t>
      </w:r>
      <w:proofErr w:type="gramEnd"/>
      <w:r>
        <w:rPr>
          <w:rFonts w:ascii="Arial" w:eastAsia="Arial" w:hAnsi="Arial" w:cs="Arial"/>
          <w:sz w:val="24"/>
          <w:szCs w:val="24"/>
        </w:rPr>
        <w:t xml:space="preserve"> during the six-week period. Respondents represented a wide range of professional roles within child and adolescent mental health services (CAMHS). Four participants (8.7%) were consultant child and adolescent psychiatrists, seven (15.2%) were clinical psychologists, eight (17.4%) were specialist nurses, and two (4.3%) were general practitioners. Eleven respondents (23.9%) identified as allied health professionals, and the remaining 14 (30.4%) selected “other,” which included psychotherapists, counsellors, and other clinical or managerial roles.</w:t>
      </w:r>
    </w:p>
    <w:p w14:paraId="4B3AAD45" w14:textId="77777777" w:rsidR="00996204" w:rsidRDefault="00266971">
      <w:pPr>
        <w:widowControl/>
        <w:spacing w:before="240" w:after="240"/>
        <w:jc w:val="left"/>
        <w:rPr>
          <w:rFonts w:ascii="Arial" w:eastAsia="Arial" w:hAnsi="Arial" w:cs="Arial"/>
          <w:sz w:val="24"/>
          <w:szCs w:val="24"/>
        </w:rPr>
      </w:pPr>
      <w:r>
        <w:rPr>
          <w:rFonts w:ascii="Arial" w:eastAsia="Arial" w:hAnsi="Arial" w:cs="Arial"/>
          <w:noProof/>
          <w:sz w:val="24"/>
          <w:szCs w:val="24"/>
        </w:rPr>
        <w:drawing>
          <wp:inline distT="114300" distB="114300" distL="114300" distR="114300" wp14:anchorId="2109B7F7" wp14:editId="0CE3386E">
            <wp:extent cx="3471863" cy="2353625"/>
            <wp:effectExtent l="0" t="0" r="0" b="0"/>
            <wp:docPr id="9"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a:srcRect/>
                    <a:stretch>
                      <a:fillRect/>
                    </a:stretch>
                  </pic:blipFill>
                  <pic:spPr>
                    <a:xfrm>
                      <a:off x="0" y="0"/>
                      <a:ext cx="3471863" cy="2353625"/>
                    </a:xfrm>
                    <a:prstGeom prst="rect">
                      <a:avLst/>
                    </a:prstGeom>
                    <a:ln/>
                  </pic:spPr>
                </pic:pic>
              </a:graphicData>
            </a:graphic>
          </wp:inline>
        </w:drawing>
      </w:r>
    </w:p>
    <w:p w14:paraId="25161CB7" w14:textId="77777777" w:rsidR="00996204" w:rsidRDefault="00266971">
      <w:pPr>
        <w:widowControl/>
        <w:spacing w:before="240" w:after="240"/>
        <w:rPr>
          <w:rFonts w:ascii="Arial" w:eastAsia="Arial" w:hAnsi="Arial" w:cs="Arial"/>
          <w:sz w:val="24"/>
          <w:szCs w:val="24"/>
        </w:rPr>
      </w:pPr>
      <w:r>
        <w:rPr>
          <w:rFonts w:ascii="Arial" w:eastAsia="Arial" w:hAnsi="Arial" w:cs="Arial"/>
          <w:sz w:val="24"/>
          <w:szCs w:val="24"/>
        </w:rPr>
        <w:t xml:space="preserve">Geographical representation was broad. Three respondents (6.5%) worked in the East Midlands, 14 (30.4%) in the West Midlands, and 29 (63.0%) in other UK regions. Experience levels varied: </w:t>
      </w:r>
      <w:proofErr w:type="gramStart"/>
      <w:r>
        <w:rPr>
          <w:rFonts w:ascii="Arial" w:eastAsia="Arial" w:hAnsi="Arial" w:cs="Arial"/>
          <w:sz w:val="24"/>
          <w:szCs w:val="24"/>
        </w:rPr>
        <w:t>22</w:t>
      </w:r>
      <w:proofErr w:type="gramEnd"/>
      <w:r>
        <w:rPr>
          <w:rFonts w:ascii="Arial" w:eastAsia="Arial" w:hAnsi="Arial" w:cs="Arial"/>
          <w:sz w:val="24"/>
          <w:szCs w:val="24"/>
        </w:rPr>
        <w:t xml:space="preserve"> respondents (47.8%) reported 0–5 years of CAMHS practice, 11 (23.9%) had 6–10 years, eight (17.4%) had 11–19 years, and five (10.9%) reported over 20 years of experience.</w:t>
      </w:r>
    </w:p>
    <w:p w14:paraId="5C585A7E" w14:textId="77777777" w:rsidR="00996204" w:rsidRDefault="00996204">
      <w:pPr>
        <w:widowControl/>
        <w:spacing w:before="240" w:after="240"/>
        <w:rPr>
          <w:rFonts w:ascii="Arial" w:eastAsia="Arial" w:hAnsi="Arial" w:cs="Arial"/>
          <w:sz w:val="24"/>
          <w:szCs w:val="24"/>
        </w:rPr>
      </w:pPr>
    </w:p>
    <w:p w14:paraId="44946E96" w14:textId="77777777" w:rsidR="00996204" w:rsidRDefault="00996204">
      <w:pPr>
        <w:widowControl/>
        <w:spacing w:before="240" w:after="240"/>
        <w:rPr>
          <w:rFonts w:ascii="Arial" w:eastAsia="Arial" w:hAnsi="Arial" w:cs="Arial"/>
          <w:sz w:val="24"/>
          <w:szCs w:val="24"/>
        </w:rPr>
      </w:pPr>
    </w:p>
    <w:p w14:paraId="0D635007" w14:textId="77777777" w:rsidR="00996204" w:rsidRDefault="00996204">
      <w:pPr>
        <w:widowControl/>
        <w:spacing w:before="240" w:after="240"/>
        <w:rPr>
          <w:rFonts w:ascii="Arial" w:eastAsia="Arial" w:hAnsi="Arial" w:cs="Arial"/>
          <w:sz w:val="24"/>
          <w:szCs w:val="24"/>
        </w:rPr>
      </w:pPr>
    </w:p>
    <w:p w14:paraId="3601E6B9" w14:textId="77777777" w:rsidR="00996204" w:rsidRDefault="00266971">
      <w:pPr>
        <w:widowControl/>
        <w:spacing w:before="240" w:after="240"/>
        <w:jc w:val="left"/>
        <w:rPr>
          <w:rFonts w:ascii="Arial" w:eastAsia="Arial" w:hAnsi="Arial" w:cs="Arial"/>
          <w:sz w:val="24"/>
          <w:szCs w:val="24"/>
        </w:rPr>
      </w:pPr>
      <w:r>
        <w:rPr>
          <w:noProof/>
        </w:rPr>
        <w:lastRenderedPageBreak/>
        <w:drawing>
          <wp:anchor distT="114300" distB="114300" distL="114300" distR="114300" simplePos="0" relativeHeight="251658240" behindDoc="0" locked="0" layoutInCell="1" hidden="0" allowOverlap="1" wp14:anchorId="03F88232" wp14:editId="6FA76E69">
            <wp:simplePos x="0" y="0"/>
            <wp:positionH relativeFrom="column">
              <wp:posOffset>-476249</wp:posOffset>
            </wp:positionH>
            <wp:positionV relativeFrom="paragraph">
              <wp:posOffset>114300</wp:posOffset>
            </wp:positionV>
            <wp:extent cx="2328863" cy="2317666"/>
            <wp:effectExtent l="0" t="0" r="0" b="0"/>
            <wp:wrapNone/>
            <wp:docPr id="1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2"/>
                    <a:srcRect/>
                    <a:stretch>
                      <a:fillRect/>
                    </a:stretch>
                  </pic:blipFill>
                  <pic:spPr>
                    <a:xfrm>
                      <a:off x="0" y="0"/>
                      <a:ext cx="2328863" cy="2317666"/>
                    </a:xfrm>
                    <a:prstGeom prst="rect">
                      <a:avLst/>
                    </a:prstGeom>
                    <a:ln/>
                  </pic:spPr>
                </pic:pic>
              </a:graphicData>
            </a:graphic>
          </wp:anchor>
        </w:drawing>
      </w:r>
      <w:r>
        <w:rPr>
          <w:noProof/>
        </w:rPr>
        <w:drawing>
          <wp:anchor distT="114300" distB="114300" distL="114300" distR="114300" simplePos="0" relativeHeight="251659264" behindDoc="0" locked="0" layoutInCell="1" hidden="0" allowOverlap="1" wp14:anchorId="05439F78" wp14:editId="0E4972AC">
            <wp:simplePos x="0" y="0"/>
            <wp:positionH relativeFrom="column">
              <wp:posOffset>1809750</wp:posOffset>
            </wp:positionH>
            <wp:positionV relativeFrom="paragraph">
              <wp:posOffset>114300</wp:posOffset>
            </wp:positionV>
            <wp:extent cx="4662971" cy="2072432"/>
            <wp:effectExtent l="0" t="0" r="0" b="0"/>
            <wp:wrapNone/>
            <wp:docPr id="1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3"/>
                    <a:srcRect/>
                    <a:stretch>
                      <a:fillRect/>
                    </a:stretch>
                  </pic:blipFill>
                  <pic:spPr>
                    <a:xfrm>
                      <a:off x="0" y="0"/>
                      <a:ext cx="4662971" cy="2072432"/>
                    </a:xfrm>
                    <a:prstGeom prst="rect">
                      <a:avLst/>
                    </a:prstGeom>
                    <a:ln/>
                  </pic:spPr>
                </pic:pic>
              </a:graphicData>
            </a:graphic>
          </wp:anchor>
        </w:drawing>
      </w:r>
    </w:p>
    <w:p w14:paraId="01FD1A4E" w14:textId="77777777" w:rsidR="00996204" w:rsidRDefault="00996204">
      <w:pPr>
        <w:widowControl/>
        <w:spacing w:before="240" w:after="240"/>
        <w:jc w:val="left"/>
        <w:rPr>
          <w:rFonts w:ascii="Arial" w:eastAsia="Arial" w:hAnsi="Arial" w:cs="Arial"/>
          <w:sz w:val="24"/>
          <w:szCs w:val="24"/>
        </w:rPr>
      </w:pPr>
    </w:p>
    <w:p w14:paraId="65E6E6AB" w14:textId="77777777" w:rsidR="00996204" w:rsidRDefault="00996204">
      <w:pPr>
        <w:widowControl/>
        <w:spacing w:before="240" w:after="240"/>
        <w:jc w:val="left"/>
        <w:rPr>
          <w:rFonts w:ascii="Arial" w:eastAsia="Arial" w:hAnsi="Arial" w:cs="Arial"/>
          <w:sz w:val="24"/>
          <w:szCs w:val="24"/>
        </w:rPr>
      </w:pPr>
    </w:p>
    <w:p w14:paraId="662C2123" w14:textId="77777777" w:rsidR="00996204" w:rsidRDefault="00996204">
      <w:pPr>
        <w:widowControl/>
        <w:spacing w:before="240" w:after="240"/>
        <w:jc w:val="left"/>
        <w:rPr>
          <w:rFonts w:ascii="Arial" w:eastAsia="Arial" w:hAnsi="Arial" w:cs="Arial"/>
          <w:sz w:val="24"/>
          <w:szCs w:val="24"/>
        </w:rPr>
      </w:pPr>
    </w:p>
    <w:p w14:paraId="46002597" w14:textId="77777777" w:rsidR="00996204" w:rsidRDefault="00996204">
      <w:pPr>
        <w:pStyle w:val="Heading3"/>
        <w:keepNext w:val="0"/>
        <w:keepLines w:val="0"/>
        <w:widowControl/>
        <w:jc w:val="left"/>
        <w:rPr>
          <w:rFonts w:ascii="Arial" w:eastAsia="Arial" w:hAnsi="Arial" w:cs="Arial"/>
          <w:sz w:val="24"/>
          <w:szCs w:val="24"/>
        </w:rPr>
      </w:pPr>
      <w:bookmarkStart w:id="18" w:name="_9l30woh3zzz6" w:colFirst="0" w:colLast="0"/>
      <w:bookmarkEnd w:id="18"/>
    </w:p>
    <w:p w14:paraId="0EAEDE96" w14:textId="77777777" w:rsidR="00996204" w:rsidRDefault="00996204">
      <w:pPr>
        <w:pStyle w:val="Heading3"/>
        <w:keepNext w:val="0"/>
        <w:keepLines w:val="0"/>
        <w:widowControl/>
        <w:jc w:val="left"/>
        <w:rPr>
          <w:rFonts w:ascii="Arial" w:eastAsia="Arial" w:hAnsi="Arial" w:cs="Arial"/>
          <w:sz w:val="24"/>
          <w:szCs w:val="24"/>
        </w:rPr>
      </w:pPr>
      <w:bookmarkStart w:id="19" w:name="_cex7pyu7yzdg" w:colFirst="0" w:colLast="0"/>
      <w:bookmarkEnd w:id="19"/>
    </w:p>
    <w:p w14:paraId="659DD3F7" w14:textId="77777777" w:rsidR="00996204" w:rsidRDefault="00996204">
      <w:pPr>
        <w:pStyle w:val="Heading3"/>
        <w:keepNext w:val="0"/>
        <w:keepLines w:val="0"/>
        <w:widowControl/>
        <w:jc w:val="left"/>
        <w:rPr>
          <w:rFonts w:ascii="Arial" w:eastAsia="Arial" w:hAnsi="Arial" w:cs="Arial"/>
          <w:sz w:val="24"/>
          <w:szCs w:val="24"/>
        </w:rPr>
      </w:pPr>
      <w:bookmarkStart w:id="20" w:name="_guujoowpsc94" w:colFirst="0" w:colLast="0"/>
      <w:bookmarkEnd w:id="20"/>
    </w:p>
    <w:p w14:paraId="72D9A2C3" w14:textId="77777777" w:rsidR="00996204" w:rsidRDefault="00266971">
      <w:pPr>
        <w:pStyle w:val="Heading3"/>
        <w:keepNext w:val="0"/>
        <w:keepLines w:val="0"/>
        <w:widowControl/>
        <w:jc w:val="left"/>
        <w:rPr>
          <w:rFonts w:ascii="Arial" w:eastAsia="Arial" w:hAnsi="Arial" w:cs="Arial"/>
          <w:sz w:val="24"/>
          <w:szCs w:val="24"/>
        </w:rPr>
      </w:pPr>
      <w:bookmarkStart w:id="21" w:name="_Toc217381369"/>
      <w:r>
        <w:rPr>
          <w:rFonts w:ascii="Arial" w:eastAsia="Arial" w:hAnsi="Arial" w:cs="Arial"/>
          <w:sz w:val="24"/>
          <w:szCs w:val="24"/>
        </w:rPr>
        <w:t>Understanding of Lifestyle Medicine</w:t>
      </w:r>
      <w:bookmarkEnd w:id="21"/>
    </w:p>
    <w:p w14:paraId="22461298" w14:textId="620F8632" w:rsidR="00996204" w:rsidRDefault="00266971">
      <w:pPr>
        <w:widowControl/>
        <w:spacing w:before="240" w:after="240"/>
        <w:rPr>
          <w:rFonts w:ascii="Arial" w:eastAsia="Arial" w:hAnsi="Arial" w:cs="Arial"/>
          <w:sz w:val="24"/>
          <w:szCs w:val="24"/>
        </w:rPr>
      </w:pPr>
      <w:r>
        <w:rPr>
          <w:rFonts w:ascii="Arial" w:eastAsia="Arial" w:hAnsi="Arial" w:cs="Arial"/>
          <w:sz w:val="24"/>
          <w:szCs w:val="24"/>
        </w:rPr>
        <w:t xml:space="preserve">Respondents reported understanding of lifestyle medicine was moderate overall. Two respondents (4.3%) reported no understanding, eight (17.4%) rated their understanding as limited, 11 (23.9%) selected </w:t>
      </w:r>
      <w:r w:rsidR="007864EC">
        <w:rPr>
          <w:rFonts w:ascii="Arial" w:eastAsia="Arial" w:hAnsi="Arial" w:cs="Arial"/>
          <w:sz w:val="24"/>
          <w:szCs w:val="24"/>
        </w:rPr>
        <w:t>moderate, 21</w:t>
      </w:r>
      <w:r>
        <w:rPr>
          <w:rFonts w:ascii="Arial" w:eastAsia="Arial" w:hAnsi="Arial" w:cs="Arial"/>
          <w:sz w:val="24"/>
          <w:szCs w:val="24"/>
        </w:rPr>
        <w:t xml:space="preserve"> (45.7%) reported good understanding, and four participants (8.7%) reported </w:t>
      </w:r>
      <w:proofErr w:type="gramStart"/>
      <w:r>
        <w:rPr>
          <w:rFonts w:ascii="Arial" w:eastAsia="Arial" w:hAnsi="Arial" w:cs="Arial"/>
          <w:sz w:val="24"/>
          <w:szCs w:val="24"/>
        </w:rPr>
        <w:t>excellent understanding</w:t>
      </w:r>
      <w:proofErr w:type="gramEnd"/>
      <w:r>
        <w:rPr>
          <w:rFonts w:ascii="Arial" w:eastAsia="Arial" w:hAnsi="Arial" w:cs="Arial"/>
          <w:sz w:val="24"/>
          <w:szCs w:val="24"/>
        </w:rPr>
        <w:t>.</w:t>
      </w:r>
    </w:p>
    <w:p w14:paraId="75441F84" w14:textId="77777777" w:rsidR="00996204" w:rsidRDefault="00266971">
      <w:pPr>
        <w:widowControl/>
        <w:spacing w:before="240" w:after="240"/>
        <w:rPr>
          <w:rFonts w:ascii="Arial" w:eastAsia="Arial" w:hAnsi="Arial" w:cs="Arial"/>
          <w:sz w:val="24"/>
          <w:szCs w:val="24"/>
        </w:rPr>
      </w:pPr>
      <w:r>
        <w:rPr>
          <w:rFonts w:ascii="Arial" w:eastAsia="Arial" w:hAnsi="Arial" w:cs="Arial"/>
          <w:sz w:val="24"/>
          <w:szCs w:val="24"/>
        </w:rPr>
        <w:t xml:space="preserve">Formal training in lifestyle medicine was uncommon, with only seven respondents (15.2%) having received prior training. Interest in further training was high, with </w:t>
      </w:r>
      <w:proofErr w:type="gramStart"/>
      <w:r>
        <w:rPr>
          <w:rFonts w:ascii="Arial" w:eastAsia="Arial" w:hAnsi="Arial" w:cs="Arial"/>
          <w:sz w:val="24"/>
          <w:szCs w:val="24"/>
        </w:rPr>
        <w:t>34</w:t>
      </w:r>
      <w:proofErr w:type="gramEnd"/>
      <w:r>
        <w:rPr>
          <w:rFonts w:ascii="Arial" w:eastAsia="Arial" w:hAnsi="Arial" w:cs="Arial"/>
          <w:sz w:val="24"/>
          <w:szCs w:val="24"/>
        </w:rPr>
        <w:t xml:space="preserve"> participants (73.9%) expressing interest, 10 (21.7%) unsure, and only two (4.3%) not interested.</w:t>
      </w:r>
    </w:p>
    <w:p w14:paraId="517A0409" w14:textId="77777777" w:rsidR="00996204" w:rsidRDefault="00266971">
      <w:pPr>
        <w:widowControl/>
        <w:spacing w:before="240" w:after="240"/>
        <w:jc w:val="left"/>
        <w:rPr>
          <w:rFonts w:ascii="Arial" w:eastAsia="Arial" w:hAnsi="Arial" w:cs="Arial"/>
          <w:sz w:val="24"/>
          <w:szCs w:val="24"/>
        </w:rPr>
      </w:pPr>
      <w:r>
        <w:rPr>
          <w:rFonts w:ascii="Arial" w:eastAsia="Arial" w:hAnsi="Arial" w:cs="Arial"/>
          <w:noProof/>
          <w:sz w:val="24"/>
          <w:szCs w:val="24"/>
        </w:rPr>
        <w:drawing>
          <wp:inline distT="114300" distB="114300" distL="114300" distR="114300" wp14:anchorId="32C0ED2D" wp14:editId="2E57B622">
            <wp:extent cx="5304865" cy="2505075"/>
            <wp:effectExtent l="0" t="0" r="0" b="0"/>
            <wp:docPr id="5"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4"/>
                    <a:srcRect/>
                    <a:stretch>
                      <a:fillRect/>
                    </a:stretch>
                  </pic:blipFill>
                  <pic:spPr>
                    <a:xfrm>
                      <a:off x="0" y="0"/>
                      <a:ext cx="5304865" cy="2505075"/>
                    </a:xfrm>
                    <a:prstGeom prst="rect">
                      <a:avLst/>
                    </a:prstGeom>
                    <a:ln/>
                  </pic:spPr>
                </pic:pic>
              </a:graphicData>
            </a:graphic>
          </wp:inline>
        </w:drawing>
      </w:r>
    </w:p>
    <w:p w14:paraId="50F9BB7D" w14:textId="77777777" w:rsidR="00996204" w:rsidRDefault="00266971">
      <w:pPr>
        <w:widowControl/>
        <w:spacing w:before="240" w:after="240"/>
        <w:jc w:val="left"/>
        <w:rPr>
          <w:rFonts w:ascii="Arial" w:eastAsia="Arial" w:hAnsi="Arial" w:cs="Arial"/>
          <w:sz w:val="24"/>
          <w:szCs w:val="24"/>
        </w:rPr>
      </w:pPr>
      <w:r>
        <w:rPr>
          <w:rFonts w:ascii="Arial" w:eastAsia="Arial" w:hAnsi="Arial" w:cs="Arial"/>
          <w:noProof/>
          <w:sz w:val="24"/>
          <w:szCs w:val="24"/>
        </w:rPr>
        <w:lastRenderedPageBreak/>
        <w:drawing>
          <wp:inline distT="114300" distB="114300" distL="114300" distR="114300" wp14:anchorId="75F30792" wp14:editId="07766859">
            <wp:extent cx="5731200" cy="2209800"/>
            <wp:effectExtent l="0" t="0" r="0" b="0"/>
            <wp:docPr id="1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5"/>
                    <a:srcRect/>
                    <a:stretch>
                      <a:fillRect/>
                    </a:stretch>
                  </pic:blipFill>
                  <pic:spPr>
                    <a:xfrm>
                      <a:off x="0" y="0"/>
                      <a:ext cx="5731200" cy="2209800"/>
                    </a:xfrm>
                    <a:prstGeom prst="rect">
                      <a:avLst/>
                    </a:prstGeom>
                    <a:ln/>
                  </pic:spPr>
                </pic:pic>
              </a:graphicData>
            </a:graphic>
          </wp:inline>
        </w:drawing>
      </w:r>
    </w:p>
    <w:p w14:paraId="179A8BAB" w14:textId="77777777" w:rsidR="00996204" w:rsidRDefault="00996204">
      <w:pPr>
        <w:widowControl/>
        <w:spacing w:before="240" w:after="240"/>
        <w:jc w:val="left"/>
        <w:rPr>
          <w:rFonts w:ascii="Arial" w:eastAsia="Arial" w:hAnsi="Arial" w:cs="Arial"/>
          <w:sz w:val="24"/>
          <w:szCs w:val="24"/>
        </w:rPr>
      </w:pPr>
    </w:p>
    <w:p w14:paraId="1EECF01F" w14:textId="77777777" w:rsidR="00996204" w:rsidRDefault="00266971">
      <w:pPr>
        <w:pStyle w:val="Heading3"/>
        <w:keepNext w:val="0"/>
        <w:keepLines w:val="0"/>
        <w:widowControl/>
        <w:rPr>
          <w:rFonts w:ascii="Arial" w:eastAsia="Arial" w:hAnsi="Arial" w:cs="Arial"/>
          <w:sz w:val="24"/>
          <w:szCs w:val="24"/>
        </w:rPr>
      </w:pPr>
      <w:bookmarkStart w:id="22" w:name="_Toc217381370"/>
      <w:r>
        <w:rPr>
          <w:rFonts w:ascii="Arial" w:eastAsia="Arial" w:hAnsi="Arial" w:cs="Arial"/>
          <w:sz w:val="24"/>
          <w:szCs w:val="24"/>
        </w:rPr>
        <w:t>Integration of Lifestyle Medicine into Practice</w:t>
      </w:r>
      <w:bookmarkEnd w:id="22"/>
    </w:p>
    <w:p w14:paraId="02C4964E" w14:textId="77777777" w:rsidR="00996204" w:rsidRDefault="00266971">
      <w:pPr>
        <w:widowControl/>
        <w:spacing w:before="240" w:after="240"/>
        <w:rPr>
          <w:rFonts w:ascii="Arial" w:eastAsia="Arial" w:hAnsi="Arial" w:cs="Arial"/>
          <w:sz w:val="24"/>
          <w:szCs w:val="24"/>
        </w:rPr>
      </w:pPr>
      <w:r>
        <w:rPr>
          <w:rFonts w:ascii="Arial" w:eastAsia="Arial" w:hAnsi="Arial" w:cs="Arial"/>
          <w:sz w:val="24"/>
          <w:szCs w:val="24"/>
        </w:rPr>
        <w:t>The frequency of lifestyle medicine integration into practice varied. Six respondents (13.0%) reported not using it at all, six (13.0%) used it rarely, 16 (34.8%) used it sometimes, 15 (32.6%) often, and three (6.5%) reported very frequent use. These findings indicate that while over 70% of respondents incorporate lifestyle medicine at least occasionally, routine integration is not yet widespread.</w:t>
      </w:r>
    </w:p>
    <w:p w14:paraId="4AC6D4EC" w14:textId="77777777" w:rsidR="00996204" w:rsidRDefault="00266971">
      <w:pPr>
        <w:widowControl/>
        <w:spacing w:before="240" w:after="240"/>
        <w:jc w:val="left"/>
        <w:rPr>
          <w:rFonts w:ascii="Arial" w:eastAsia="Arial" w:hAnsi="Arial" w:cs="Arial"/>
          <w:sz w:val="24"/>
          <w:szCs w:val="24"/>
        </w:rPr>
      </w:pPr>
      <w:r>
        <w:rPr>
          <w:rFonts w:ascii="Arial" w:eastAsia="Arial" w:hAnsi="Arial" w:cs="Arial"/>
          <w:noProof/>
          <w:sz w:val="24"/>
          <w:szCs w:val="24"/>
        </w:rPr>
        <w:drawing>
          <wp:inline distT="114300" distB="114300" distL="114300" distR="114300" wp14:anchorId="648DDEFE" wp14:editId="31B0AD1C">
            <wp:extent cx="5731200" cy="2641600"/>
            <wp:effectExtent l="0" t="0" r="0" b="0"/>
            <wp:docPr id="6"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6"/>
                    <a:srcRect/>
                    <a:stretch>
                      <a:fillRect/>
                    </a:stretch>
                  </pic:blipFill>
                  <pic:spPr>
                    <a:xfrm>
                      <a:off x="0" y="0"/>
                      <a:ext cx="5731200" cy="2641600"/>
                    </a:xfrm>
                    <a:prstGeom prst="rect">
                      <a:avLst/>
                    </a:prstGeom>
                    <a:ln/>
                  </pic:spPr>
                </pic:pic>
              </a:graphicData>
            </a:graphic>
          </wp:inline>
        </w:drawing>
      </w:r>
    </w:p>
    <w:p w14:paraId="48E3507B" w14:textId="77777777" w:rsidR="00996204" w:rsidRDefault="00266971">
      <w:pPr>
        <w:pStyle w:val="Heading3"/>
        <w:keepNext w:val="0"/>
        <w:keepLines w:val="0"/>
        <w:widowControl/>
        <w:jc w:val="left"/>
        <w:rPr>
          <w:rFonts w:ascii="Arial" w:eastAsia="Arial" w:hAnsi="Arial" w:cs="Arial"/>
          <w:sz w:val="24"/>
          <w:szCs w:val="24"/>
        </w:rPr>
      </w:pPr>
      <w:bookmarkStart w:id="23" w:name="_Toc217381371"/>
      <w:r>
        <w:rPr>
          <w:rFonts w:ascii="Arial" w:eastAsia="Arial" w:hAnsi="Arial" w:cs="Arial"/>
          <w:sz w:val="24"/>
          <w:szCs w:val="24"/>
        </w:rPr>
        <w:t>Interventions Currently in Use</w:t>
      </w:r>
      <w:bookmarkEnd w:id="23"/>
    </w:p>
    <w:p w14:paraId="53935AFF" w14:textId="77777777" w:rsidR="00996204" w:rsidRDefault="00266971" w:rsidP="00D878DF">
      <w:pPr>
        <w:widowControl/>
        <w:spacing w:before="240" w:after="240"/>
        <w:rPr>
          <w:rFonts w:ascii="Arial" w:eastAsia="Arial" w:hAnsi="Arial" w:cs="Arial"/>
          <w:sz w:val="24"/>
          <w:szCs w:val="24"/>
        </w:rPr>
      </w:pPr>
      <w:r>
        <w:rPr>
          <w:rFonts w:ascii="Arial" w:eastAsia="Arial" w:hAnsi="Arial" w:cs="Arial"/>
          <w:sz w:val="24"/>
          <w:szCs w:val="24"/>
        </w:rPr>
        <w:t xml:space="preserve">The most frequently used intervention was </w:t>
      </w:r>
      <w:proofErr w:type="gramStart"/>
      <w:r>
        <w:rPr>
          <w:rFonts w:ascii="Arial" w:eastAsia="Arial" w:hAnsi="Arial" w:cs="Arial"/>
          <w:sz w:val="24"/>
          <w:szCs w:val="24"/>
        </w:rPr>
        <w:t>sleep</w:t>
      </w:r>
      <w:proofErr w:type="gramEnd"/>
      <w:r>
        <w:rPr>
          <w:rFonts w:ascii="Arial" w:eastAsia="Arial" w:hAnsi="Arial" w:cs="Arial"/>
          <w:sz w:val="24"/>
          <w:szCs w:val="24"/>
        </w:rPr>
        <w:t xml:space="preserve"> hygiene support, cited by </w:t>
      </w:r>
      <w:proofErr w:type="gramStart"/>
      <w:r>
        <w:rPr>
          <w:rFonts w:ascii="Arial" w:eastAsia="Arial" w:hAnsi="Arial" w:cs="Arial"/>
          <w:sz w:val="24"/>
          <w:szCs w:val="24"/>
        </w:rPr>
        <w:t>35</w:t>
      </w:r>
      <w:proofErr w:type="gramEnd"/>
      <w:r>
        <w:rPr>
          <w:rFonts w:ascii="Arial" w:eastAsia="Arial" w:hAnsi="Arial" w:cs="Arial"/>
          <w:sz w:val="24"/>
          <w:szCs w:val="24"/>
        </w:rPr>
        <w:t xml:space="preserve"> respondents (76.1%). Stress management and mindfulness strategies </w:t>
      </w:r>
      <w:proofErr w:type="gramStart"/>
      <w:r>
        <w:rPr>
          <w:rFonts w:ascii="Arial" w:eastAsia="Arial" w:hAnsi="Arial" w:cs="Arial"/>
          <w:sz w:val="24"/>
          <w:szCs w:val="24"/>
        </w:rPr>
        <w:t>were reported</w:t>
      </w:r>
      <w:proofErr w:type="gramEnd"/>
      <w:r>
        <w:rPr>
          <w:rFonts w:ascii="Arial" w:eastAsia="Arial" w:hAnsi="Arial" w:cs="Arial"/>
          <w:sz w:val="24"/>
          <w:szCs w:val="24"/>
        </w:rPr>
        <w:t xml:space="preserve"> by </w:t>
      </w:r>
      <w:proofErr w:type="gramStart"/>
      <w:r>
        <w:rPr>
          <w:rFonts w:ascii="Arial" w:eastAsia="Arial" w:hAnsi="Arial" w:cs="Arial"/>
          <w:sz w:val="24"/>
          <w:szCs w:val="24"/>
        </w:rPr>
        <w:t>27</w:t>
      </w:r>
      <w:proofErr w:type="gramEnd"/>
      <w:r>
        <w:rPr>
          <w:rFonts w:ascii="Arial" w:eastAsia="Arial" w:hAnsi="Arial" w:cs="Arial"/>
          <w:sz w:val="24"/>
          <w:szCs w:val="24"/>
        </w:rPr>
        <w:t xml:space="preserve"> respondents (58.7%), physical </w:t>
      </w:r>
      <w:proofErr w:type="gramStart"/>
      <w:r>
        <w:rPr>
          <w:rFonts w:ascii="Arial" w:eastAsia="Arial" w:hAnsi="Arial" w:cs="Arial"/>
          <w:sz w:val="24"/>
          <w:szCs w:val="24"/>
        </w:rPr>
        <w:t>activity</w:t>
      </w:r>
      <w:proofErr w:type="gramEnd"/>
      <w:r>
        <w:rPr>
          <w:rFonts w:ascii="Arial" w:eastAsia="Arial" w:hAnsi="Arial" w:cs="Arial"/>
          <w:sz w:val="24"/>
          <w:szCs w:val="24"/>
        </w:rPr>
        <w:t xml:space="preserve"> and exercise programmes by 25 (54.3%), </w:t>
      </w:r>
      <w:r>
        <w:rPr>
          <w:rFonts w:ascii="Arial" w:eastAsia="Arial" w:hAnsi="Arial" w:cs="Arial"/>
          <w:sz w:val="24"/>
          <w:szCs w:val="24"/>
        </w:rPr>
        <w:lastRenderedPageBreak/>
        <w:t xml:space="preserve">and initiatives to enhance social connectivity by 24 (52.2%). Nutrition and dietary services </w:t>
      </w:r>
      <w:proofErr w:type="gramStart"/>
      <w:r>
        <w:rPr>
          <w:rFonts w:ascii="Arial" w:eastAsia="Arial" w:hAnsi="Arial" w:cs="Arial"/>
          <w:sz w:val="24"/>
          <w:szCs w:val="24"/>
        </w:rPr>
        <w:t>were reported</w:t>
      </w:r>
      <w:proofErr w:type="gramEnd"/>
      <w:r>
        <w:rPr>
          <w:rFonts w:ascii="Arial" w:eastAsia="Arial" w:hAnsi="Arial" w:cs="Arial"/>
          <w:sz w:val="24"/>
          <w:szCs w:val="24"/>
        </w:rPr>
        <w:t xml:space="preserve"> by </w:t>
      </w:r>
      <w:proofErr w:type="gramStart"/>
      <w:r>
        <w:rPr>
          <w:rFonts w:ascii="Arial" w:eastAsia="Arial" w:hAnsi="Arial" w:cs="Arial"/>
          <w:sz w:val="24"/>
          <w:szCs w:val="24"/>
        </w:rPr>
        <w:t>21</w:t>
      </w:r>
      <w:proofErr w:type="gramEnd"/>
      <w:r>
        <w:rPr>
          <w:rFonts w:ascii="Arial" w:eastAsia="Arial" w:hAnsi="Arial" w:cs="Arial"/>
          <w:sz w:val="24"/>
          <w:szCs w:val="24"/>
        </w:rPr>
        <w:t xml:space="preserve"> respondents (45.7%), and substance misuse programmes by 14 (30.4%). Three respondents (6.5%) reported using no lifestyle interventions, while seven (15.2%) described “other” approaches, including creative therapies, family support initiatives, and tailored behavioural programmes.</w:t>
      </w:r>
    </w:p>
    <w:p w14:paraId="5716BA15" w14:textId="77777777" w:rsidR="00996204" w:rsidRDefault="00266971">
      <w:pPr>
        <w:widowControl/>
        <w:spacing w:before="240" w:after="240"/>
        <w:jc w:val="left"/>
        <w:rPr>
          <w:rFonts w:ascii="Arial" w:eastAsia="Arial" w:hAnsi="Arial" w:cs="Arial"/>
          <w:sz w:val="24"/>
          <w:szCs w:val="24"/>
        </w:rPr>
      </w:pPr>
      <w:r>
        <w:rPr>
          <w:rFonts w:ascii="Arial" w:eastAsia="Arial" w:hAnsi="Arial" w:cs="Arial"/>
          <w:noProof/>
          <w:sz w:val="24"/>
          <w:szCs w:val="24"/>
        </w:rPr>
        <w:drawing>
          <wp:inline distT="114300" distB="114300" distL="114300" distR="114300" wp14:anchorId="61EDE828" wp14:editId="7EF03054">
            <wp:extent cx="5731200" cy="2641600"/>
            <wp:effectExtent l="0" t="0" r="0" b="0"/>
            <wp:docPr id="7"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7"/>
                    <a:srcRect/>
                    <a:stretch>
                      <a:fillRect/>
                    </a:stretch>
                  </pic:blipFill>
                  <pic:spPr>
                    <a:xfrm>
                      <a:off x="0" y="0"/>
                      <a:ext cx="5731200" cy="2641600"/>
                    </a:xfrm>
                    <a:prstGeom prst="rect">
                      <a:avLst/>
                    </a:prstGeom>
                    <a:ln/>
                  </pic:spPr>
                </pic:pic>
              </a:graphicData>
            </a:graphic>
          </wp:inline>
        </w:drawing>
      </w:r>
    </w:p>
    <w:p w14:paraId="1DEDA27B" w14:textId="77777777" w:rsidR="00996204" w:rsidRDefault="00266971">
      <w:pPr>
        <w:pStyle w:val="Heading3"/>
        <w:keepNext w:val="0"/>
        <w:keepLines w:val="0"/>
        <w:widowControl/>
        <w:jc w:val="left"/>
        <w:rPr>
          <w:rFonts w:ascii="Arial" w:eastAsia="Arial" w:hAnsi="Arial" w:cs="Arial"/>
          <w:sz w:val="24"/>
          <w:szCs w:val="24"/>
        </w:rPr>
      </w:pPr>
      <w:bookmarkStart w:id="24" w:name="_Toc217381372"/>
      <w:r>
        <w:rPr>
          <w:rFonts w:ascii="Arial" w:eastAsia="Arial" w:hAnsi="Arial" w:cs="Arial"/>
          <w:sz w:val="24"/>
          <w:szCs w:val="24"/>
        </w:rPr>
        <w:t>Conditions Perceived to Benefit Most</w:t>
      </w:r>
      <w:bookmarkEnd w:id="24"/>
    </w:p>
    <w:p w14:paraId="407EFCE9" w14:textId="77777777" w:rsidR="00996204" w:rsidRDefault="00266971" w:rsidP="00D878DF">
      <w:pPr>
        <w:widowControl/>
        <w:spacing w:before="240" w:after="240"/>
        <w:rPr>
          <w:rFonts w:ascii="Arial" w:eastAsia="Arial" w:hAnsi="Arial" w:cs="Arial"/>
          <w:sz w:val="24"/>
          <w:szCs w:val="24"/>
        </w:rPr>
      </w:pPr>
      <w:r>
        <w:rPr>
          <w:rFonts w:ascii="Arial" w:eastAsia="Arial" w:hAnsi="Arial" w:cs="Arial"/>
          <w:sz w:val="24"/>
          <w:szCs w:val="24"/>
        </w:rPr>
        <w:t xml:space="preserve">Lifestyle medicine </w:t>
      </w:r>
      <w:proofErr w:type="gramStart"/>
      <w:r>
        <w:rPr>
          <w:rFonts w:ascii="Arial" w:eastAsia="Arial" w:hAnsi="Arial" w:cs="Arial"/>
          <w:sz w:val="24"/>
          <w:szCs w:val="24"/>
        </w:rPr>
        <w:t>was viewed</w:t>
      </w:r>
      <w:proofErr w:type="gramEnd"/>
      <w:r>
        <w:rPr>
          <w:rFonts w:ascii="Arial" w:eastAsia="Arial" w:hAnsi="Arial" w:cs="Arial"/>
          <w:sz w:val="24"/>
          <w:szCs w:val="24"/>
        </w:rPr>
        <w:t xml:space="preserve"> as beneficial across a wide range of mental health conditions. Anxiety disorders were the most frequently cited (41 respondents, 89.1%), followed by mood disorders (39, 84.8%), conduct and behavioural conditions including ADHD (36, 78.3%), and sleep difficulties (35, 76.1%). Trauma-related conditions (33, 71.7%) and neurodevelopmental difficulties (31, 67.4%) </w:t>
      </w:r>
      <w:proofErr w:type="gramStart"/>
      <w:r>
        <w:rPr>
          <w:rFonts w:ascii="Arial" w:eastAsia="Arial" w:hAnsi="Arial" w:cs="Arial"/>
          <w:sz w:val="24"/>
          <w:szCs w:val="24"/>
        </w:rPr>
        <w:t>were also highlighted</w:t>
      </w:r>
      <w:proofErr w:type="gramEnd"/>
      <w:r>
        <w:rPr>
          <w:rFonts w:ascii="Arial" w:eastAsia="Arial" w:hAnsi="Arial" w:cs="Arial"/>
          <w:sz w:val="24"/>
          <w:szCs w:val="24"/>
        </w:rPr>
        <w:t xml:space="preserve"> as key areas of benefit. </w:t>
      </w:r>
    </w:p>
    <w:p w14:paraId="62B94145" w14:textId="77777777" w:rsidR="00996204" w:rsidRDefault="00266971" w:rsidP="00D878DF">
      <w:pPr>
        <w:widowControl/>
        <w:spacing w:before="240" w:after="240"/>
        <w:rPr>
          <w:rFonts w:ascii="Arial" w:eastAsia="Arial" w:hAnsi="Arial" w:cs="Arial"/>
          <w:sz w:val="24"/>
          <w:szCs w:val="24"/>
        </w:rPr>
      </w:pPr>
      <w:r>
        <w:rPr>
          <w:rFonts w:ascii="Arial" w:eastAsia="Arial" w:hAnsi="Arial" w:cs="Arial"/>
          <w:sz w:val="24"/>
          <w:szCs w:val="24"/>
        </w:rPr>
        <w:t xml:space="preserve">Eating disorders (24, 52.2%), substance-related conditions (27, 58.7%), and obsessive-compulsive disorder (21, 45.7%) </w:t>
      </w:r>
      <w:proofErr w:type="gramStart"/>
      <w:r>
        <w:rPr>
          <w:rFonts w:ascii="Arial" w:eastAsia="Arial" w:hAnsi="Arial" w:cs="Arial"/>
          <w:sz w:val="24"/>
          <w:szCs w:val="24"/>
        </w:rPr>
        <w:t>were recognised</w:t>
      </w:r>
      <w:proofErr w:type="gramEnd"/>
      <w:r>
        <w:rPr>
          <w:rFonts w:ascii="Arial" w:eastAsia="Arial" w:hAnsi="Arial" w:cs="Arial"/>
          <w:sz w:val="24"/>
          <w:szCs w:val="24"/>
        </w:rPr>
        <w:t xml:space="preserve"> as suitable for lifestyle-based approaches. Fewer respondents endorsed psychotic disorders (16, 34.8%) or personality-related conditions (19, 41.3%).</w:t>
      </w:r>
    </w:p>
    <w:p w14:paraId="7809F0F8" w14:textId="77777777" w:rsidR="00996204" w:rsidRDefault="00266971">
      <w:pPr>
        <w:widowControl/>
        <w:spacing w:before="240" w:after="240"/>
        <w:jc w:val="left"/>
        <w:rPr>
          <w:rFonts w:ascii="Arial" w:eastAsia="Arial" w:hAnsi="Arial" w:cs="Arial"/>
          <w:sz w:val="24"/>
          <w:szCs w:val="24"/>
        </w:rPr>
      </w:pPr>
      <w:r>
        <w:rPr>
          <w:rFonts w:ascii="Arial" w:eastAsia="Arial" w:hAnsi="Arial" w:cs="Arial"/>
          <w:noProof/>
          <w:sz w:val="24"/>
          <w:szCs w:val="24"/>
        </w:rPr>
        <w:lastRenderedPageBreak/>
        <w:drawing>
          <wp:inline distT="114300" distB="114300" distL="114300" distR="114300" wp14:anchorId="5F7AF2A3" wp14:editId="0ABB3541">
            <wp:extent cx="5731200" cy="2222500"/>
            <wp:effectExtent l="0" t="0" r="0" b="0"/>
            <wp:docPr id="12"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8"/>
                    <a:srcRect/>
                    <a:stretch>
                      <a:fillRect/>
                    </a:stretch>
                  </pic:blipFill>
                  <pic:spPr>
                    <a:xfrm>
                      <a:off x="0" y="0"/>
                      <a:ext cx="5731200" cy="2222500"/>
                    </a:xfrm>
                    <a:prstGeom prst="rect">
                      <a:avLst/>
                    </a:prstGeom>
                    <a:ln/>
                  </pic:spPr>
                </pic:pic>
              </a:graphicData>
            </a:graphic>
          </wp:inline>
        </w:drawing>
      </w:r>
    </w:p>
    <w:p w14:paraId="306E526E" w14:textId="77777777" w:rsidR="00996204" w:rsidRDefault="00266971">
      <w:pPr>
        <w:pStyle w:val="Heading3"/>
        <w:keepNext w:val="0"/>
        <w:keepLines w:val="0"/>
        <w:widowControl/>
        <w:rPr>
          <w:rFonts w:ascii="Arial" w:eastAsia="Arial" w:hAnsi="Arial" w:cs="Arial"/>
          <w:sz w:val="24"/>
          <w:szCs w:val="24"/>
        </w:rPr>
      </w:pPr>
      <w:bookmarkStart w:id="25" w:name="_Toc217381373"/>
      <w:r>
        <w:rPr>
          <w:rFonts w:ascii="Arial" w:eastAsia="Arial" w:hAnsi="Arial" w:cs="Arial"/>
          <w:sz w:val="24"/>
          <w:szCs w:val="24"/>
        </w:rPr>
        <w:t>Accessibility and Barriers to Implementation</w:t>
      </w:r>
      <w:bookmarkEnd w:id="25"/>
    </w:p>
    <w:p w14:paraId="135D1503" w14:textId="77777777" w:rsidR="00996204" w:rsidRDefault="00266971">
      <w:pPr>
        <w:widowControl/>
        <w:spacing w:before="240" w:after="240"/>
        <w:rPr>
          <w:rFonts w:ascii="Arial" w:eastAsia="Arial" w:hAnsi="Arial" w:cs="Arial"/>
          <w:sz w:val="24"/>
          <w:szCs w:val="24"/>
        </w:rPr>
      </w:pPr>
      <w:r>
        <w:rPr>
          <w:rFonts w:ascii="Arial" w:eastAsia="Arial" w:hAnsi="Arial" w:cs="Arial"/>
          <w:sz w:val="24"/>
          <w:szCs w:val="24"/>
        </w:rPr>
        <w:t xml:space="preserve">Respondents rated access to lifestyle medicine services as limited, with nutrition and dietary services identified as the least accessible. Over three-quarters of respondents rated these services as poor (37%) or fair (39.1%), with only 4.3% rating them as excellent. Physical activity and exercise programmes </w:t>
      </w:r>
      <w:proofErr w:type="gramStart"/>
      <w:r>
        <w:rPr>
          <w:rFonts w:ascii="Arial" w:eastAsia="Arial" w:hAnsi="Arial" w:cs="Arial"/>
          <w:sz w:val="24"/>
          <w:szCs w:val="24"/>
        </w:rPr>
        <w:t>were also rated</w:t>
      </w:r>
      <w:proofErr w:type="gramEnd"/>
      <w:r>
        <w:rPr>
          <w:rFonts w:ascii="Arial" w:eastAsia="Arial" w:hAnsi="Arial" w:cs="Arial"/>
          <w:sz w:val="24"/>
          <w:szCs w:val="24"/>
        </w:rPr>
        <w:t xml:space="preserve"> poorly by 65.2% of respondents.</w:t>
      </w:r>
    </w:p>
    <w:p w14:paraId="74FBDFC4" w14:textId="77777777" w:rsidR="00996204" w:rsidRDefault="00266971">
      <w:pPr>
        <w:widowControl/>
        <w:spacing w:before="240" w:after="240"/>
        <w:rPr>
          <w:rFonts w:ascii="Arial" w:eastAsia="Arial" w:hAnsi="Arial" w:cs="Arial"/>
          <w:sz w:val="24"/>
          <w:szCs w:val="24"/>
        </w:rPr>
      </w:pPr>
      <w:r>
        <w:rPr>
          <w:rFonts w:ascii="Arial" w:eastAsia="Arial" w:hAnsi="Arial" w:cs="Arial"/>
          <w:sz w:val="24"/>
          <w:szCs w:val="24"/>
        </w:rPr>
        <w:t>In contrast, sleep hygiene interventions and stress management programmes were more widely available, with over 40% rating them as good (41.3% and 47.8%, respectively).</w:t>
      </w:r>
    </w:p>
    <w:p w14:paraId="7DC44D92" w14:textId="77777777" w:rsidR="00996204" w:rsidRDefault="00266971">
      <w:pPr>
        <w:widowControl/>
        <w:spacing w:before="240" w:after="240"/>
        <w:rPr>
          <w:rFonts w:ascii="Arial" w:eastAsia="Arial" w:hAnsi="Arial" w:cs="Arial"/>
          <w:sz w:val="24"/>
          <w:szCs w:val="24"/>
        </w:rPr>
      </w:pPr>
      <w:r>
        <w:rPr>
          <w:rFonts w:ascii="Arial" w:eastAsia="Arial" w:hAnsi="Arial" w:cs="Arial"/>
          <w:sz w:val="24"/>
          <w:szCs w:val="24"/>
        </w:rPr>
        <w:t>The most significant barrier to implementation was lack of funding, cited as a significant barrier by 65.2% of respondents. Limited staff training and expertise were also major obstacles, with 47.8% citing insufficient training and 34.8% reporting lack of expertise.</w:t>
      </w:r>
    </w:p>
    <w:p w14:paraId="6EE0E57A" w14:textId="77777777" w:rsidR="00996204" w:rsidRDefault="00266971">
      <w:pPr>
        <w:widowControl/>
        <w:spacing w:before="240" w:after="240"/>
        <w:rPr>
          <w:rFonts w:ascii="Arial" w:eastAsia="Arial" w:hAnsi="Arial" w:cs="Arial"/>
          <w:sz w:val="24"/>
          <w:szCs w:val="24"/>
        </w:rPr>
      </w:pPr>
      <w:r>
        <w:rPr>
          <w:rFonts w:ascii="Arial" w:eastAsia="Arial" w:hAnsi="Arial" w:cs="Arial"/>
          <w:sz w:val="24"/>
          <w:szCs w:val="24"/>
        </w:rPr>
        <w:t xml:space="preserve">Over 90% of respondents experienced at least </w:t>
      </w:r>
      <w:proofErr w:type="gramStart"/>
      <w:r>
        <w:rPr>
          <w:rFonts w:ascii="Arial" w:eastAsia="Arial" w:hAnsi="Arial" w:cs="Arial"/>
          <w:sz w:val="24"/>
          <w:szCs w:val="24"/>
        </w:rPr>
        <w:t>some</w:t>
      </w:r>
      <w:proofErr w:type="gramEnd"/>
      <w:r>
        <w:rPr>
          <w:rFonts w:ascii="Arial" w:eastAsia="Arial" w:hAnsi="Arial" w:cs="Arial"/>
          <w:sz w:val="24"/>
          <w:szCs w:val="24"/>
        </w:rPr>
        <w:t xml:space="preserve"> difficulty delivering interventions within appointment times, with 32.6% reporting this as a significant barrier. Similarly, 32.6% highlighted a lack of patient engagement.</w:t>
      </w:r>
    </w:p>
    <w:p w14:paraId="44D07ADF" w14:textId="77777777" w:rsidR="00996204" w:rsidRDefault="00266971">
      <w:pPr>
        <w:widowControl/>
        <w:spacing w:before="240" w:after="240"/>
        <w:rPr>
          <w:rFonts w:ascii="Arial" w:eastAsia="Arial" w:hAnsi="Arial" w:cs="Arial"/>
          <w:sz w:val="24"/>
          <w:szCs w:val="24"/>
        </w:rPr>
      </w:pPr>
      <w:r>
        <w:rPr>
          <w:rFonts w:ascii="Arial" w:eastAsia="Arial" w:hAnsi="Arial" w:cs="Arial"/>
          <w:sz w:val="24"/>
          <w:szCs w:val="24"/>
        </w:rPr>
        <w:t xml:space="preserve">Limited collaboration with allied professionals was also a challenge, with 30.4% identifying it as a significant barrier and 60.9% reporting it as a moderate barrier. Socioeconomic challenges were another prominent factor, with 54.3% identifying them as a significant barrier, while cultural beliefs and practices </w:t>
      </w:r>
      <w:proofErr w:type="gramStart"/>
      <w:r>
        <w:rPr>
          <w:rFonts w:ascii="Arial" w:eastAsia="Arial" w:hAnsi="Arial" w:cs="Arial"/>
          <w:sz w:val="24"/>
          <w:szCs w:val="24"/>
        </w:rPr>
        <w:t>were also noted</w:t>
      </w:r>
      <w:proofErr w:type="gramEnd"/>
      <w:r>
        <w:rPr>
          <w:rFonts w:ascii="Arial" w:eastAsia="Arial" w:hAnsi="Arial" w:cs="Arial"/>
          <w:sz w:val="24"/>
          <w:szCs w:val="24"/>
        </w:rPr>
        <w:t xml:space="preserve"> by a smaller proportion of respondents.</w:t>
      </w:r>
    </w:p>
    <w:p w14:paraId="0D06991A" w14:textId="77777777" w:rsidR="00996204" w:rsidRDefault="00266971">
      <w:pPr>
        <w:widowControl/>
        <w:spacing w:before="240" w:after="240"/>
        <w:jc w:val="left"/>
        <w:rPr>
          <w:rFonts w:ascii="Arial" w:eastAsia="Arial" w:hAnsi="Arial" w:cs="Arial"/>
          <w:sz w:val="24"/>
          <w:szCs w:val="24"/>
        </w:rPr>
      </w:pPr>
      <w:r>
        <w:rPr>
          <w:rFonts w:ascii="Arial" w:eastAsia="Arial" w:hAnsi="Arial" w:cs="Arial"/>
          <w:noProof/>
          <w:sz w:val="24"/>
          <w:szCs w:val="24"/>
        </w:rPr>
        <w:lastRenderedPageBreak/>
        <w:drawing>
          <wp:inline distT="114300" distB="114300" distL="114300" distR="114300" wp14:anchorId="4AF6B084" wp14:editId="74DE90BE">
            <wp:extent cx="5731200" cy="3149600"/>
            <wp:effectExtent l="0" t="0" r="0" b="0"/>
            <wp:docPr id="15"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9"/>
                    <a:srcRect/>
                    <a:stretch>
                      <a:fillRect/>
                    </a:stretch>
                  </pic:blipFill>
                  <pic:spPr>
                    <a:xfrm>
                      <a:off x="0" y="0"/>
                      <a:ext cx="5731200" cy="3149600"/>
                    </a:xfrm>
                    <a:prstGeom prst="rect">
                      <a:avLst/>
                    </a:prstGeom>
                    <a:ln/>
                  </pic:spPr>
                </pic:pic>
              </a:graphicData>
            </a:graphic>
          </wp:inline>
        </w:drawing>
      </w:r>
    </w:p>
    <w:p w14:paraId="512C36FD" w14:textId="77777777" w:rsidR="00996204" w:rsidRDefault="00266971">
      <w:pPr>
        <w:widowControl/>
        <w:spacing w:before="240" w:after="240"/>
        <w:jc w:val="left"/>
        <w:rPr>
          <w:rFonts w:ascii="Arial" w:eastAsia="Arial" w:hAnsi="Arial" w:cs="Arial"/>
          <w:sz w:val="24"/>
          <w:szCs w:val="24"/>
        </w:rPr>
      </w:pPr>
      <w:r>
        <w:rPr>
          <w:rFonts w:ascii="Arial" w:eastAsia="Arial" w:hAnsi="Arial" w:cs="Arial"/>
          <w:noProof/>
          <w:sz w:val="24"/>
          <w:szCs w:val="24"/>
        </w:rPr>
        <w:drawing>
          <wp:inline distT="114300" distB="114300" distL="114300" distR="114300" wp14:anchorId="1963AC3B" wp14:editId="1FD319CB">
            <wp:extent cx="5731200" cy="2908300"/>
            <wp:effectExtent l="0" t="0" r="0" b="0"/>
            <wp:docPr id="14"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20"/>
                    <a:srcRect/>
                    <a:stretch>
                      <a:fillRect/>
                    </a:stretch>
                  </pic:blipFill>
                  <pic:spPr>
                    <a:xfrm>
                      <a:off x="0" y="0"/>
                      <a:ext cx="5731200" cy="2908300"/>
                    </a:xfrm>
                    <a:prstGeom prst="rect">
                      <a:avLst/>
                    </a:prstGeom>
                    <a:ln/>
                  </pic:spPr>
                </pic:pic>
              </a:graphicData>
            </a:graphic>
          </wp:inline>
        </w:drawing>
      </w:r>
    </w:p>
    <w:p w14:paraId="284658C2" w14:textId="77777777" w:rsidR="00996204" w:rsidRDefault="00266971">
      <w:pPr>
        <w:pStyle w:val="Heading3"/>
        <w:keepNext w:val="0"/>
        <w:keepLines w:val="0"/>
        <w:widowControl/>
        <w:rPr>
          <w:rFonts w:ascii="Arial" w:eastAsia="Arial" w:hAnsi="Arial" w:cs="Arial"/>
          <w:sz w:val="24"/>
          <w:szCs w:val="24"/>
        </w:rPr>
      </w:pPr>
      <w:bookmarkStart w:id="26" w:name="_Toc217381374"/>
      <w:r>
        <w:rPr>
          <w:rFonts w:ascii="Arial" w:eastAsia="Arial" w:hAnsi="Arial" w:cs="Arial"/>
          <w:sz w:val="24"/>
          <w:szCs w:val="24"/>
        </w:rPr>
        <w:t>Areas Requiring Greater Provision</w:t>
      </w:r>
      <w:bookmarkEnd w:id="26"/>
    </w:p>
    <w:p w14:paraId="2DC7E3F1" w14:textId="77777777" w:rsidR="00996204" w:rsidRDefault="00266971">
      <w:pPr>
        <w:widowControl/>
        <w:spacing w:before="240" w:after="240"/>
        <w:rPr>
          <w:rFonts w:ascii="Arial" w:eastAsia="Arial" w:hAnsi="Arial" w:cs="Arial"/>
          <w:sz w:val="24"/>
          <w:szCs w:val="24"/>
        </w:rPr>
      </w:pPr>
      <w:r>
        <w:rPr>
          <w:rFonts w:ascii="Arial" w:eastAsia="Arial" w:hAnsi="Arial" w:cs="Arial"/>
          <w:sz w:val="24"/>
          <w:szCs w:val="24"/>
        </w:rPr>
        <w:t xml:space="preserve">Respondents identified multiple areas of lifestyle medicine that require greater expansion. The most widely cited priority was social connectivity and community involvement, selected by </w:t>
      </w:r>
      <w:proofErr w:type="gramStart"/>
      <w:r>
        <w:rPr>
          <w:rFonts w:ascii="Arial" w:eastAsia="Arial" w:hAnsi="Arial" w:cs="Arial"/>
          <w:sz w:val="24"/>
          <w:szCs w:val="24"/>
        </w:rPr>
        <w:t>39</w:t>
      </w:r>
      <w:proofErr w:type="gramEnd"/>
      <w:r>
        <w:rPr>
          <w:rFonts w:ascii="Arial" w:eastAsia="Arial" w:hAnsi="Arial" w:cs="Arial"/>
          <w:sz w:val="24"/>
          <w:szCs w:val="24"/>
        </w:rPr>
        <w:t xml:space="preserve"> respondents (84.8%). Stress management and mindfulness programmes were the next most frequent priority (32 respondents, 69.6%), followed by nutrition and dietary services (31, 67.4%) and sleep hygiene interventions (27, 58.7%). </w:t>
      </w:r>
      <w:proofErr w:type="gramStart"/>
      <w:r>
        <w:rPr>
          <w:rFonts w:ascii="Arial" w:eastAsia="Arial" w:hAnsi="Arial" w:cs="Arial"/>
          <w:sz w:val="24"/>
          <w:szCs w:val="24"/>
        </w:rPr>
        <w:t>Physical activity programmes were highlighted by 25 respondents (54.3%)</w:t>
      </w:r>
      <w:proofErr w:type="gramEnd"/>
      <w:r>
        <w:rPr>
          <w:rFonts w:ascii="Arial" w:eastAsia="Arial" w:hAnsi="Arial" w:cs="Arial"/>
          <w:sz w:val="24"/>
          <w:szCs w:val="24"/>
        </w:rPr>
        <w:t xml:space="preserve">, while substance misuse interventions were prioritised by the </w:t>
      </w:r>
      <w:r>
        <w:rPr>
          <w:rFonts w:ascii="Arial" w:eastAsia="Arial" w:hAnsi="Arial" w:cs="Arial"/>
          <w:sz w:val="24"/>
          <w:szCs w:val="24"/>
        </w:rPr>
        <w:lastRenderedPageBreak/>
        <w:t xml:space="preserve">fewest respondents (18, 39.1%). Four respondents (8.7%) identified additional interventions, such as creative therapies and family-based programmes, as areas requiring greater provision. These findings reflect </w:t>
      </w:r>
      <w:proofErr w:type="gramStart"/>
      <w:r>
        <w:rPr>
          <w:rFonts w:ascii="Arial" w:eastAsia="Arial" w:hAnsi="Arial" w:cs="Arial"/>
          <w:sz w:val="24"/>
          <w:szCs w:val="24"/>
        </w:rPr>
        <w:t>a strong desire</w:t>
      </w:r>
      <w:proofErr w:type="gramEnd"/>
      <w:r>
        <w:rPr>
          <w:rFonts w:ascii="Arial" w:eastAsia="Arial" w:hAnsi="Arial" w:cs="Arial"/>
          <w:sz w:val="24"/>
          <w:szCs w:val="24"/>
        </w:rPr>
        <w:t xml:space="preserve"> to see lifestyle approaches embedded earlier in the care pathway and more widely accessible to families and schools.</w:t>
      </w:r>
    </w:p>
    <w:p w14:paraId="688069BE" w14:textId="77777777" w:rsidR="00996204" w:rsidRDefault="00266971">
      <w:pPr>
        <w:widowControl/>
        <w:spacing w:before="240" w:after="240"/>
        <w:rPr>
          <w:rFonts w:ascii="Arial" w:eastAsia="Arial" w:hAnsi="Arial" w:cs="Arial"/>
          <w:sz w:val="24"/>
          <w:szCs w:val="24"/>
        </w:rPr>
      </w:pPr>
      <w:r>
        <w:rPr>
          <w:rFonts w:ascii="Arial" w:eastAsia="Arial" w:hAnsi="Arial" w:cs="Arial"/>
          <w:sz w:val="24"/>
          <w:szCs w:val="24"/>
        </w:rPr>
        <w:t xml:space="preserve">When asked to rank areas for future investment, respondents most frequently selected social connectivity and community involvement as their top priority, with 32.6% ranking it first. This </w:t>
      </w:r>
      <w:proofErr w:type="gramStart"/>
      <w:r>
        <w:rPr>
          <w:rFonts w:ascii="Arial" w:eastAsia="Arial" w:hAnsi="Arial" w:cs="Arial"/>
          <w:sz w:val="24"/>
          <w:szCs w:val="24"/>
        </w:rPr>
        <w:t>was followed</w:t>
      </w:r>
      <w:proofErr w:type="gramEnd"/>
      <w:r>
        <w:rPr>
          <w:rFonts w:ascii="Arial" w:eastAsia="Arial" w:hAnsi="Arial" w:cs="Arial"/>
          <w:sz w:val="24"/>
          <w:szCs w:val="24"/>
        </w:rPr>
        <w:t xml:space="preserve"> by physical activity and exercise programmes (23.9%), while nutrition and dietary services and sleep hygiene interventions </w:t>
      </w:r>
      <w:proofErr w:type="gramStart"/>
      <w:r>
        <w:rPr>
          <w:rFonts w:ascii="Arial" w:eastAsia="Arial" w:hAnsi="Arial" w:cs="Arial"/>
          <w:sz w:val="24"/>
          <w:szCs w:val="24"/>
        </w:rPr>
        <w:t>were more commonly ranked</w:t>
      </w:r>
      <w:proofErr w:type="gramEnd"/>
      <w:r>
        <w:rPr>
          <w:rFonts w:ascii="Arial" w:eastAsia="Arial" w:hAnsi="Arial" w:cs="Arial"/>
          <w:sz w:val="24"/>
          <w:szCs w:val="24"/>
        </w:rPr>
        <w:t xml:space="preserve"> in the middle categories. Substance misuse programmes were the least prioritised, with 67.4% ranking them last. These findings highlight a preference for interventions that foster social connections and community engagement, reflecting their perceived value in supporting young people’s mental health.</w:t>
      </w:r>
    </w:p>
    <w:p w14:paraId="21658C05" w14:textId="77777777" w:rsidR="00996204" w:rsidRDefault="00266971">
      <w:pPr>
        <w:widowControl/>
        <w:spacing w:before="240" w:after="240"/>
        <w:jc w:val="left"/>
        <w:rPr>
          <w:rFonts w:ascii="Arial" w:eastAsia="Arial" w:hAnsi="Arial" w:cs="Arial"/>
          <w:sz w:val="24"/>
          <w:szCs w:val="24"/>
        </w:rPr>
      </w:pPr>
      <w:r>
        <w:rPr>
          <w:rFonts w:ascii="Arial" w:eastAsia="Arial" w:hAnsi="Arial" w:cs="Arial"/>
          <w:noProof/>
          <w:sz w:val="24"/>
          <w:szCs w:val="24"/>
        </w:rPr>
        <w:drawing>
          <wp:inline distT="114300" distB="114300" distL="114300" distR="114300" wp14:anchorId="009149BB" wp14:editId="60C63B43">
            <wp:extent cx="5731200" cy="2971800"/>
            <wp:effectExtent l="0" t="0" r="0" b="0"/>
            <wp:docPr id="16"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21"/>
                    <a:srcRect/>
                    <a:stretch>
                      <a:fillRect/>
                    </a:stretch>
                  </pic:blipFill>
                  <pic:spPr>
                    <a:xfrm>
                      <a:off x="0" y="0"/>
                      <a:ext cx="5731200" cy="2971800"/>
                    </a:xfrm>
                    <a:prstGeom prst="rect">
                      <a:avLst/>
                    </a:prstGeom>
                    <a:ln/>
                  </pic:spPr>
                </pic:pic>
              </a:graphicData>
            </a:graphic>
          </wp:inline>
        </w:drawing>
      </w:r>
    </w:p>
    <w:p w14:paraId="4FB9682B" w14:textId="77777777" w:rsidR="00996204" w:rsidRDefault="00266971">
      <w:pPr>
        <w:widowControl/>
        <w:spacing w:before="240" w:after="240"/>
        <w:jc w:val="left"/>
        <w:rPr>
          <w:rFonts w:ascii="Arial" w:eastAsia="Arial" w:hAnsi="Arial" w:cs="Arial"/>
          <w:sz w:val="24"/>
          <w:szCs w:val="24"/>
        </w:rPr>
      </w:pPr>
      <w:r>
        <w:rPr>
          <w:rFonts w:ascii="Arial" w:eastAsia="Arial" w:hAnsi="Arial" w:cs="Arial"/>
          <w:noProof/>
          <w:sz w:val="24"/>
          <w:szCs w:val="24"/>
        </w:rPr>
        <w:lastRenderedPageBreak/>
        <w:drawing>
          <wp:inline distT="114300" distB="114300" distL="114300" distR="114300" wp14:anchorId="2FDC5940" wp14:editId="3358BE5F">
            <wp:extent cx="5731200" cy="3073400"/>
            <wp:effectExtent l="0" t="0" r="0" b="0"/>
            <wp:docPr id="8"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22"/>
                    <a:srcRect/>
                    <a:stretch>
                      <a:fillRect/>
                    </a:stretch>
                  </pic:blipFill>
                  <pic:spPr>
                    <a:xfrm>
                      <a:off x="0" y="0"/>
                      <a:ext cx="5731200" cy="3073400"/>
                    </a:xfrm>
                    <a:prstGeom prst="rect">
                      <a:avLst/>
                    </a:prstGeom>
                    <a:ln/>
                  </pic:spPr>
                </pic:pic>
              </a:graphicData>
            </a:graphic>
          </wp:inline>
        </w:drawing>
      </w:r>
    </w:p>
    <w:p w14:paraId="16DE16FC" w14:textId="77777777" w:rsidR="00996204" w:rsidRDefault="00266971">
      <w:pPr>
        <w:pStyle w:val="Heading3"/>
        <w:keepNext w:val="0"/>
        <w:keepLines w:val="0"/>
        <w:widowControl/>
        <w:rPr>
          <w:rFonts w:ascii="Arial" w:eastAsia="Arial" w:hAnsi="Arial" w:cs="Arial"/>
          <w:sz w:val="24"/>
          <w:szCs w:val="24"/>
        </w:rPr>
      </w:pPr>
      <w:bookmarkStart w:id="27" w:name="_Toc217381375"/>
      <w:r>
        <w:rPr>
          <w:rFonts w:ascii="Arial" w:eastAsia="Arial" w:hAnsi="Arial" w:cs="Arial"/>
          <w:sz w:val="24"/>
          <w:szCs w:val="24"/>
        </w:rPr>
        <w:t>Qualitative Insights</w:t>
      </w:r>
      <w:bookmarkEnd w:id="27"/>
    </w:p>
    <w:p w14:paraId="61248176" w14:textId="77777777" w:rsidR="00996204" w:rsidRDefault="00266971">
      <w:pPr>
        <w:widowControl/>
        <w:spacing w:before="240" w:after="240"/>
        <w:rPr>
          <w:rFonts w:ascii="Arial" w:eastAsia="Arial" w:hAnsi="Arial" w:cs="Arial"/>
          <w:sz w:val="24"/>
          <w:szCs w:val="24"/>
        </w:rPr>
      </w:pPr>
      <w:r>
        <w:rPr>
          <w:rFonts w:ascii="Arial" w:eastAsia="Arial" w:hAnsi="Arial" w:cs="Arial"/>
          <w:sz w:val="24"/>
          <w:szCs w:val="24"/>
        </w:rPr>
        <w:t xml:space="preserve">Free-text responses highlighted a strong belief in the transformative potential of lifestyle medicine for children and young people (CYP). Clinicians emphasised the need for these interventions to </w:t>
      </w:r>
      <w:proofErr w:type="gramStart"/>
      <w:r>
        <w:rPr>
          <w:rFonts w:ascii="Arial" w:eastAsia="Arial" w:hAnsi="Arial" w:cs="Arial"/>
          <w:sz w:val="24"/>
          <w:szCs w:val="24"/>
        </w:rPr>
        <w:t>be embedded</w:t>
      </w:r>
      <w:proofErr w:type="gramEnd"/>
      <w:r>
        <w:rPr>
          <w:rFonts w:ascii="Arial" w:eastAsia="Arial" w:hAnsi="Arial" w:cs="Arial"/>
          <w:sz w:val="24"/>
          <w:szCs w:val="24"/>
        </w:rPr>
        <w:t xml:space="preserve"> as a core, mainstream element of CAMHS, offered early in the care pathway and even before diagnosis, particularly for neurodiverse conditions. </w:t>
      </w:r>
      <w:proofErr w:type="gramStart"/>
      <w:r>
        <w:rPr>
          <w:rFonts w:ascii="Arial" w:eastAsia="Arial" w:hAnsi="Arial" w:cs="Arial"/>
          <w:sz w:val="24"/>
          <w:szCs w:val="24"/>
        </w:rPr>
        <w:t>Several</w:t>
      </w:r>
      <w:proofErr w:type="gramEnd"/>
      <w:r>
        <w:rPr>
          <w:rFonts w:ascii="Arial" w:eastAsia="Arial" w:hAnsi="Arial" w:cs="Arial"/>
          <w:sz w:val="24"/>
          <w:szCs w:val="24"/>
        </w:rPr>
        <w:t xml:space="preserve"> respondents felt that introducing lifestyle interventions within education settings could help reduce the medicalisation of a wide range of conditions and promote sustainable wellbeing.</w:t>
      </w:r>
    </w:p>
    <w:p w14:paraId="50876362" w14:textId="77777777" w:rsidR="00996204" w:rsidRDefault="00266971">
      <w:pPr>
        <w:widowControl/>
        <w:spacing w:before="240" w:after="240"/>
        <w:rPr>
          <w:rFonts w:ascii="Arial" w:eastAsia="Arial" w:hAnsi="Arial" w:cs="Arial"/>
          <w:sz w:val="24"/>
          <w:szCs w:val="24"/>
        </w:rPr>
      </w:pPr>
      <w:r>
        <w:rPr>
          <w:rFonts w:ascii="Arial" w:eastAsia="Arial" w:hAnsi="Arial" w:cs="Arial"/>
          <w:sz w:val="24"/>
          <w:szCs w:val="24"/>
        </w:rPr>
        <w:t xml:space="preserve">There was strong recognition of the preventive value of lifestyle medicine. Respondents described how these interventions could contribute to primary, secondary, and tertiary prevention, addressing both the management of existing conditions and the reduction of health inequalities driven by socioeconomic factors and wider determinants of health. Improved population education </w:t>
      </w:r>
      <w:proofErr w:type="gramStart"/>
      <w:r>
        <w:rPr>
          <w:rFonts w:ascii="Arial" w:eastAsia="Arial" w:hAnsi="Arial" w:cs="Arial"/>
          <w:sz w:val="24"/>
          <w:szCs w:val="24"/>
        </w:rPr>
        <w:t>was seen</w:t>
      </w:r>
      <w:proofErr w:type="gramEnd"/>
      <w:r>
        <w:rPr>
          <w:rFonts w:ascii="Arial" w:eastAsia="Arial" w:hAnsi="Arial" w:cs="Arial"/>
          <w:sz w:val="24"/>
          <w:szCs w:val="24"/>
        </w:rPr>
        <w:t xml:space="preserve"> as essential to changing expectations around treatment, particularly reducing reliance on medication as a first-line approach.</w:t>
      </w:r>
    </w:p>
    <w:p w14:paraId="74FC866F" w14:textId="77777777" w:rsidR="00996204" w:rsidRDefault="00266971">
      <w:pPr>
        <w:widowControl/>
        <w:spacing w:before="240" w:after="240"/>
        <w:rPr>
          <w:rFonts w:ascii="Arial" w:eastAsia="Arial" w:hAnsi="Arial" w:cs="Arial"/>
          <w:sz w:val="24"/>
          <w:szCs w:val="24"/>
        </w:rPr>
      </w:pPr>
      <w:proofErr w:type="gramStart"/>
      <w:r>
        <w:rPr>
          <w:rFonts w:ascii="Arial" w:eastAsia="Arial" w:hAnsi="Arial" w:cs="Arial"/>
          <w:sz w:val="24"/>
          <w:szCs w:val="24"/>
        </w:rPr>
        <w:t>Many</w:t>
      </w:r>
      <w:proofErr w:type="gramEnd"/>
      <w:r>
        <w:rPr>
          <w:rFonts w:ascii="Arial" w:eastAsia="Arial" w:hAnsi="Arial" w:cs="Arial"/>
          <w:sz w:val="24"/>
          <w:szCs w:val="24"/>
        </w:rPr>
        <w:t xml:space="preserve"> clinicians described already incorporating lifestyle interventions into their practice. Diet and sleep support were frequently identified as issues that young people actively sought help with, alongside opportunities for group work to foster social connection and self-efficacy. One respondent highlighted the benefits of offering these </w:t>
      </w:r>
      <w:r>
        <w:rPr>
          <w:rFonts w:ascii="Arial" w:eastAsia="Arial" w:hAnsi="Arial" w:cs="Arial"/>
          <w:sz w:val="24"/>
          <w:szCs w:val="24"/>
        </w:rPr>
        <w:lastRenderedPageBreak/>
        <w:t>interventions to families on waiting lists, noting their potential to deliver immediate impact and reduce distress while young people await formal assessment.</w:t>
      </w:r>
    </w:p>
    <w:p w14:paraId="16BE3661" w14:textId="77777777" w:rsidR="00996204" w:rsidRDefault="00266971">
      <w:pPr>
        <w:widowControl/>
        <w:spacing w:before="240" w:after="240"/>
        <w:rPr>
          <w:rFonts w:ascii="Arial" w:eastAsia="Arial" w:hAnsi="Arial" w:cs="Arial"/>
          <w:sz w:val="24"/>
          <w:szCs w:val="24"/>
        </w:rPr>
      </w:pPr>
      <w:r>
        <w:rPr>
          <w:rFonts w:ascii="Arial" w:eastAsia="Arial" w:hAnsi="Arial" w:cs="Arial"/>
          <w:sz w:val="24"/>
          <w:szCs w:val="24"/>
        </w:rPr>
        <w:t xml:space="preserve">Creative, age-appropriate approaches </w:t>
      </w:r>
      <w:proofErr w:type="gramStart"/>
      <w:r>
        <w:rPr>
          <w:rFonts w:ascii="Arial" w:eastAsia="Arial" w:hAnsi="Arial" w:cs="Arial"/>
          <w:sz w:val="24"/>
          <w:szCs w:val="24"/>
        </w:rPr>
        <w:t>were also recommended</w:t>
      </w:r>
      <w:proofErr w:type="gramEnd"/>
      <w:r>
        <w:rPr>
          <w:rFonts w:ascii="Arial" w:eastAsia="Arial" w:hAnsi="Arial" w:cs="Arial"/>
          <w:sz w:val="24"/>
          <w:szCs w:val="24"/>
        </w:rPr>
        <w:t>, particularly for younger children. Respondents suggested arts and play-based community programmes as powerful tools for improving mental health and engagement.</w:t>
      </w:r>
    </w:p>
    <w:p w14:paraId="1A38EA01" w14:textId="77777777" w:rsidR="00996204" w:rsidRDefault="00266971">
      <w:pPr>
        <w:widowControl/>
        <w:spacing w:before="240" w:after="240"/>
        <w:rPr>
          <w:rFonts w:ascii="Arial" w:eastAsia="Arial" w:hAnsi="Arial" w:cs="Arial"/>
          <w:sz w:val="24"/>
          <w:szCs w:val="24"/>
        </w:rPr>
      </w:pPr>
      <w:r>
        <w:rPr>
          <w:rFonts w:ascii="Arial" w:eastAsia="Arial" w:hAnsi="Arial" w:cs="Arial"/>
          <w:sz w:val="24"/>
          <w:szCs w:val="24"/>
        </w:rPr>
        <w:t>Overall, there was a clear consensus that lifestyle medicine is both highly beneficial and cost-effective. One clinician described it as “a game changer” for helping young people establish sustainable, healthy lifestyles, underscoring the importance of making these interventions widely available and accessible to all families.</w:t>
      </w:r>
    </w:p>
    <w:p w14:paraId="1475D5C6" w14:textId="77777777" w:rsidR="00996204" w:rsidRDefault="00266971">
      <w:pPr>
        <w:pStyle w:val="Heading3"/>
        <w:keepNext w:val="0"/>
        <w:keepLines w:val="0"/>
        <w:widowControl/>
        <w:rPr>
          <w:rFonts w:ascii="Arial" w:eastAsia="Arial" w:hAnsi="Arial" w:cs="Arial"/>
          <w:sz w:val="24"/>
          <w:szCs w:val="24"/>
        </w:rPr>
      </w:pPr>
      <w:bookmarkStart w:id="28" w:name="_Toc217381376"/>
      <w:r>
        <w:rPr>
          <w:rFonts w:ascii="Arial" w:eastAsia="Arial" w:hAnsi="Arial" w:cs="Arial"/>
          <w:sz w:val="24"/>
          <w:szCs w:val="24"/>
        </w:rPr>
        <w:t>Summary of Findings</w:t>
      </w:r>
      <w:bookmarkEnd w:id="28"/>
    </w:p>
    <w:p w14:paraId="0796C342" w14:textId="77777777" w:rsidR="00996204" w:rsidRDefault="00266971">
      <w:pPr>
        <w:widowControl/>
        <w:spacing w:before="240" w:after="240"/>
        <w:rPr>
          <w:rFonts w:ascii="Arial" w:eastAsia="Arial" w:hAnsi="Arial" w:cs="Arial"/>
          <w:sz w:val="24"/>
          <w:szCs w:val="24"/>
        </w:rPr>
      </w:pPr>
      <w:r>
        <w:rPr>
          <w:rFonts w:ascii="Arial" w:eastAsia="Arial" w:hAnsi="Arial" w:cs="Arial"/>
          <w:sz w:val="24"/>
          <w:szCs w:val="24"/>
        </w:rPr>
        <w:t xml:space="preserve">The survey results demonstrate strong professional support for lifestyle medicine, despite significant barriers to its implementation. Clinicians recognised its relevance across a wide range of mental health conditions, and </w:t>
      </w:r>
      <w:proofErr w:type="gramStart"/>
      <w:r>
        <w:rPr>
          <w:rFonts w:ascii="Arial" w:eastAsia="Arial" w:hAnsi="Arial" w:cs="Arial"/>
          <w:sz w:val="24"/>
          <w:szCs w:val="24"/>
        </w:rPr>
        <w:t>nearly three-quarters</w:t>
      </w:r>
      <w:proofErr w:type="gramEnd"/>
      <w:r>
        <w:rPr>
          <w:rFonts w:ascii="Arial" w:eastAsia="Arial" w:hAnsi="Arial" w:cs="Arial"/>
          <w:sz w:val="24"/>
          <w:szCs w:val="24"/>
        </w:rPr>
        <w:t xml:space="preserve"> of respondents expressed interest in expanding their expertise through further training.</w:t>
      </w:r>
    </w:p>
    <w:p w14:paraId="3DCD628A" w14:textId="77777777" w:rsidR="00996204" w:rsidRDefault="00266971">
      <w:pPr>
        <w:widowControl/>
        <w:spacing w:before="240" w:after="240"/>
        <w:rPr>
          <w:rFonts w:ascii="Arial" w:eastAsia="Arial" w:hAnsi="Arial" w:cs="Arial"/>
          <w:sz w:val="24"/>
          <w:szCs w:val="24"/>
        </w:rPr>
      </w:pPr>
      <w:r>
        <w:rPr>
          <w:rFonts w:ascii="Arial" w:eastAsia="Arial" w:hAnsi="Arial" w:cs="Arial"/>
          <w:sz w:val="24"/>
          <w:szCs w:val="24"/>
        </w:rPr>
        <w:t xml:space="preserve">These findings highlight the need for dedicated resources, structured training, and service development to support the integration of lifestyle medicine within CAMHS. Importantly, social connectivity interventions </w:t>
      </w:r>
      <w:proofErr w:type="gramStart"/>
      <w:r>
        <w:rPr>
          <w:rFonts w:ascii="Arial" w:eastAsia="Arial" w:hAnsi="Arial" w:cs="Arial"/>
          <w:sz w:val="24"/>
          <w:szCs w:val="24"/>
        </w:rPr>
        <w:t>were identified</w:t>
      </w:r>
      <w:proofErr w:type="gramEnd"/>
      <w:r>
        <w:rPr>
          <w:rFonts w:ascii="Arial" w:eastAsia="Arial" w:hAnsi="Arial" w:cs="Arial"/>
          <w:sz w:val="24"/>
          <w:szCs w:val="24"/>
        </w:rPr>
        <w:t xml:space="preserve"> as the top priority for future investment, guiding the focus of subsequent project planning.</w:t>
      </w:r>
    </w:p>
    <w:p w14:paraId="0B4A1E61" w14:textId="77777777" w:rsidR="00996204" w:rsidRDefault="00996204">
      <w:pPr>
        <w:widowControl/>
        <w:spacing w:before="240" w:after="240"/>
        <w:jc w:val="left"/>
        <w:rPr>
          <w:rFonts w:ascii="Arial" w:eastAsia="Arial" w:hAnsi="Arial" w:cs="Arial"/>
          <w:sz w:val="24"/>
          <w:szCs w:val="24"/>
        </w:rPr>
      </w:pPr>
    </w:p>
    <w:p w14:paraId="357C2556" w14:textId="77777777" w:rsidR="00996204" w:rsidRDefault="00996204">
      <w:pPr>
        <w:widowControl/>
        <w:spacing w:before="240" w:after="240"/>
        <w:jc w:val="left"/>
        <w:rPr>
          <w:rFonts w:ascii="Arial" w:eastAsia="Arial" w:hAnsi="Arial" w:cs="Arial"/>
          <w:sz w:val="24"/>
          <w:szCs w:val="24"/>
        </w:rPr>
      </w:pPr>
    </w:p>
    <w:p w14:paraId="76B1339F" w14:textId="77777777" w:rsidR="00996204" w:rsidRDefault="00996204">
      <w:pPr>
        <w:widowControl/>
        <w:spacing w:before="240" w:after="240"/>
        <w:jc w:val="left"/>
        <w:rPr>
          <w:rFonts w:ascii="Arial" w:eastAsia="Arial" w:hAnsi="Arial" w:cs="Arial"/>
          <w:sz w:val="24"/>
          <w:szCs w:val="24"/>
        </w:rPr>
      </w:pPr>
    </w:p>
    <w:p w14:paraId="071663BC" w14:textId="77777777" w:rsidR="00996204" w:rsidRDefault="00996204">
      <w:pPr>
        <w:widowControl/>
        <w:spacing w:before="240" w:after="240"/>
        <w:jc w:val="left"/>
        <w:rPr>
          <w:rFonts w:ascii="Arial" w:eastAsia="Arial" w:hAnsi="Arial" w:cs="Arial"/>
          <w:sz w:val="24"/>
          <w:szCs w:val="24"/>
        </w:rPr>
      </w:pPr>
    </w:p>
    <w:p w14:paraId="00FCD846" w14:textId="77777777" w:rsidR="00996204" w:rsidRDefault="00996204">
      <w:pPr>
        <w:widowControl/>
        <w:spacing w:before="240" w:after="240"/>
        <w:jc w:val="left"/>
        <w:rPr>
          <w:rFonts w:ascii="Arial" w:eastAsia="Arial" w:hAnsi="Arial" w:cs="Arial"/>
          <w:sz w:val="24"/>
          <w:szCs w:val="24"/>
        </w:rPr>
      </w:pPr>
    </w:p>
    <w:p w14:paraId="7F01B903" w14:textId="77777777" w:rsidR="00996204" w:rsidRDefault="00996204">
      <w:pPr>
        <w:widowControl/>
        <w:spacing w:before="240" w:after="240"/>
        <w:jc w:val="left"/>
        <w:rPr>
          <w:rFonts w:ascii="Arial" w:eastAsia="Arial" w:hAnsi="Arial" w:cs="Arial"/>
          <w:sz w:val="24"/>
          <w:szCs w:val="24"/>
        </w:rPr>
      </w:pPr>
    </w:p>
    <w:p w14:paraId="0023A227" w14:textId="77777777" w:rsidR="00996204" w:rsidRDefault="00996204">
      <w:pPr>
        <w:widowControl/>
        <w:spacing w:before="240" w:after="240"/>
        <w:jc w:val="left"/>
        <w:rPr>
          <w:rFonts w:ascii="Arial" w:eastAsia="Arial" w:hAnsi="Arial" w:cs="Arial"/>
          <w:sz w:val="24"/>
          <w:szCs w:val="24"/>
        </w:rPr>
      </w:pPr>
    </w:p>
    <w:p w14:paraId="72106D22" w14:textId="77777777" w:rsidR="00996204" w:rsidRDefault="00266971">
      <w:pPr>
        <w:pStyle w:val="Heading2"/>
        <w:rPr>
          <w:rFonts w:ascii="Arial" w:eastAsia="Arial" w:hAnsi="Arial" w:cs="Arial"/>
          <w:b/>
          <w:bCs/>
          <w:color w:val="000000"/>
          <w:sz w:val="24"/>
          <w:szCs w:val="24"/>
          <w:highlight w:val="white"/>
        </w:rPr>
      </w:pPr>
      <w:bookmarkStart w:id="29" w:name="_Toc217381377"/>
      <w:r>
        <w:rPr>
          <w:rFonts w:ascii="Arial" w:eastAsia="Arial" w:hAnsi="Arial" w:cs="Arial"/>
          <w:sz w:val="24"/>
          <w:szCs w:val="24"/>
        </w:rPr>
        <w:lastRenderedPageBreak/>
        <w:t>Literature Review Results</w:t>
      </w:r>
      <w:bookmarkEnd w:id="29"/>
    </w:p>
    <w:p w14:paraId="7B37AFAE" w14:textId="77777777" w:rsidR="00996204" w:rsidRDefault="00266971">
      <w:pPr>
        <w:pStyle w:val="Heading3"/>
        <w:keepNext w:val="0"/>
        <w:keepLines w:val="0"/>
        <w:widowControl/>
        <w:spacing w:before="240" w:after="240"/>
        <w:rPr>
          <w:rFonts w:ascii="Arial" w:eastAsia="Arial" w:hAnsi="Arial" w:cs="Arial"/>
          <w:sz w:val="24"/>
          <w:szCs w:val="24"/>
        </w:rPr>
      </w:pPr>
      <w:bookmarkStart w:id="30" w:name="_Toc217381378"/>
      <w:r>
        <w:rPr>
          <w:rFonts w:ascii="Arial" w:eastAsia="Arial" w:hAnsi="Arial" w:cs="Arial"/>
          <w:sz w:val="24"/>
          <w:szCs w:val="24"/>
        </w:rPr>
        <w:t>Study Characteristics</w:t>
      </w:r>
      <w:bookmarkEnd w:id="30"/>
    </w:p>
    <w:p w14:paraId="225B97E1" w14:textId="6383E3F7" w:rsidR="00996204" w:rsidRDefault="003B3FEB">
      <w:pPr>
        <w:widowControl/>
        <w:spacing w:before="240" w:after="240"/>
        <w:rPr>
          <w:rFonts w:ascii="Arial" w:eastAsia="Arial" w:hAnsi="Arial" w:cs="Arial"/>
          <w:sz w:val="24"/>
          <w:szCs w:val="24"/>
        </w:rPr>
      </w:pPr>
      <w:r>
        <w:rPr>
          <w:rFonts w:ascii="Arial" w:eastAsia="Arial" w:hAnsi="Arial" w:cs="Arial"/>
          <w:sz w:val="24"/>
          <w:szCs w:val="24"/>
        </w:rPr>
        <w:t xml:space="preserve">Twenty-six studies </w:t>
      </w:r>
      <w:proofErr w:type="gramStart"/>
      <w:r>
        <w:rPr>
          <w:rFonts w:ascii="Arial" w:eastAsia="Arial" w:hAnsi="Arial" w:cs="Arial"/>
          <w:sz w:val="24"/>
          <w:szCs w:val="24"/>
        </w:rPr>
        <w:t>were selected</w:t>
      </w:r>
      <w:proofErr w:type="gramEnd"/>
      <w:r>
        <w:rPr>
          <w:rFonts w:ascii="Arial" w:eastAsia="Arial" w:hAnsi="Arial" w:cs="Arial"/>
          <w:sz w:val="24"/>
          <w:szCs w:val="24"/>
        </w:rPr>
        <w:t xml:space="preserve"> for inclusion in this review</w:t>
      </w:r>
      <w:r w:rsidR="009558BE">
        <w:rPr>
          <w:rFonts w:ascii="Arial" w:eastAsia="Arial" w:hAnsi="Arial" w:cs="Arial"/>
          <w:sz w:val="24"/>
          <w:szCs w:val="24"/>
        </w:rPr>
        <w:t xml:space="preserve"> (Appendix: Search Strategy Results)</w:t>
      </w:r>
      <w:r>
        <w:rPr>
          <w:rFonts w:ascii="Arial" w:eastAsia="Arial" w:hAnsi="Arial" w:cs="Arial"/>
          <w:sz w:val="24"/>
          <w:szCs w:val="24"/>
        </w:rPr>
        <w:t xml:space="preserve">. These encompassed a mix of designs, </w:t>
      </w:r>
      <w:proofErr w:type="gramStart"/>
      <w:r>
        <w:rPr>
          <w:rFonts w:ascii="Arial" w:eastAsia="Arial" w:hAnsi="Arial" w:cs="Arial"/>
          <w:sz w:val="24"/>
          <w:szCs w:val="24"/>
        </w:rPr>
        <w:t>15</w:t>
      </w:r>
      <w:proofErr w:type="gramEnd"/>
      <w:r>
        <w:rPr>
          <w:rFonts w:ascii="Arial" w:eastAsia="Arial" w:hAnsi="Arial" w:cs="Arial"/>
          <w:sz w:val="24"/>
          <w:szCs w:val="24"/>
        </w:rPr>
        <w:t xml:space="preserve"> randomised controlled trials (RCT), seven of which were cluster RCTs, three mixed-methods studies, and eight non-randomised pretest-posttest studies, reflecting a field that leans toward experimental evaluation but still includes feasibility work. Samples ranged from 12 to 5,539 participants (median 189), with larger cohorts typical of school-based and digital programmes and smaller samples common in exploratory or qualitative work. Geographically, the evidence was internationally distributed (notably the United States of America, Australia, and Canada, alongside </w:t>
      </w:r>
      <w:proofErr w:type="gramStart"/>
      <w:r>
        <w:rPr>
          <w:rFonts w:ascii="Arial" w:eastAsia="Arial" w:hAnsi="Arial" w:cs="Arial"/>
          <w:sz w:val="24"/>
          <w:szCs w:val="24"/>
        </w:rPr>
        <w:t>several</w:t>
      </w:r>
      <w:proofErr w:type="gramEnd"/>
      <w:r>
        <w:rPr>
          <w:rFonts w:ascii="Arial" w:eastAsia="Arial" w:hAnsi="Arial" w:cs="Arial"/>
          <w:sz w:val="24"/>
          <w:szCs w:val="24"/>
        </w:rPr>
        <w:t xml:space="preserve"> European and Asian settings), supporting cross-cultural relevance while introducing variability in health systems and implementation contexts.</w:t>
      </w:r>
    </w:p>
    <w:p w14:paraId="2EDE5B58" w14:textId="77777777" w:rsidR="00996204" w:rsidRDefault="00266971">
      <w:pPr>
        <w:widowControl/>
        <w:spacing w:before="240" w:after="240"/>
        <w:rPr>
          <w:rFonts w:ascii="Arial" w:eastAsia="Arial" w:hAnsi="Arial" w:cs="Arial"/>
          <w:sz w:val="24"/>
          <w:szCs w:val="24"/>
        </w:rPr>
      </w:pPr>
      <w:r>
        <w:rPr>
          <w:rFonts w:ascii="Arial" w:eastAsia="Arial" w:hAnsi="Arial" w:cs="Arial"/>
          <w:sz w:val="24"/>
          <w:szCs w:val="24"/>
        </w:rPr>
        <w:t xml:space="preserve">Fifteen of the </w:t>
      </w:r>
      <w:proofErr w:type="gramStart"/>
      <w:r>
        <w:rPr>
          <w:rFonts w:ascii="Arial" w:eastAsia="Arial" w:hAnsi="Arial" w:cs="Arial"/>
          <w:sz w:val="24"/>
          <w:szCs w:val="24"/>
        </w:rPr>
        <w:t>26</w:t>
      </w:r>
      <w:proofErr w:type="gramEnd"/>
      <w:r>
        <w:rPr>
          <w:rFonts w:ascii="Arial" w:eastAsia="Arial" w:hAnsi="Arial" w:cs="Arial"/>
          <w:sz w:val="24"/>
          <w:szCs w:val="24"/>
        </w:rPr>
        <w:t xml:space="preserve"> studies used randomised designs, providing stronger causal inference with common comparators of no intervention or standard business-as-usual programmes. Across studies, validated measures were routinely employed, such as the PHQ-9/PHQ-A, GAD-7, SCAS (GAD/SAD), SDQ (Emotional Symptoms), DQ5, the Warwick-Edinburgh Mental Well-Being Scale, and the CBCL, covering outcomes that included depressive and anxiety symptoms, internalising / externalising behaviours, psychological distress, mental well-being, help-seeking, coping, and post-traumatic stress disorder. Four thematic groups </w:t>
      </w:r>
      <w:proofErr w:type="gramStart"/>
      <w:r>
        <w:rPr>
          <w:rFonts w:ascii="Arial" w:eastAsia="Arial" w:hAnsi="Arial" w:cs="Arial"/>
          <w:sz w:val="24"/>
          <w:szCs w:val="24"/>
        </w:rPr>
        <w:t>were identified</w:t>
      </w:r>
      <w:proofErr w:type="gramEnd"/>
      <w:r>
        <w:rPr>
          <w:rFonts w:ascii="Arial" w:eastAsia="Arial" w:hAnsi="Arial" w:cs="Arial"/>
          <w:sz w:val="24"/>
          <w:szCs w:val="24"/>
        </w:rPr>
        <w:t>: (1) school-based interventions, (2) digital interventions, (3) peer support, and (4) family and community-based interventions. The subsequent tables present a consolidated overview of study-specific findings, classified by thematic group.</w:t>
      </w:r>
    </w:p>
    <w:p w14:paraId="2363192F" w14:textId="77777777" w:rsidR="00996204" w:rsidRDefault="00996204">
      <w:pPr>
        <w:widowControl/>
        <w:spacing w:before="240" w:after="240"/>
        <w:rPr>
          <w:rFonts w:ascii="Arial" w:eastAsia="Arial" w:hAnsi="Arial" w:cs="Arial"/>
          <w:sz w:val="24"/>
          <w:szCs w:val="24"/>
        </w:rPr>
      </w:pPr>
    </w:p>
    <w:p w14:paraId="2BC9EE3A" w14:textId="77777777" w:rsidR="00996204" w:rsidRDefault="00996204">
      <w:pPr>
        <w:rPr>
          <w:rFonts w:ascii="Arial" w:eastAsia="Arial" w:hAnsi="Arial" w:cs="Arial"/>
          <w:b/>
          <w:bCs/>
          <w:sz w:val="24"/>
          <w:szCs w:val="24"/>
        </w:rPr>
      </w:pPr>
    </w:p>
    <w:p w14:paraId="7CC4EBDA" w14:textId="77777777" w:rsidR="00996204" w:rsidRDefault="00996204">
      <w:pPr>
        <w:widowControl/>
        <w:spacing w:before="240" w:after="240"/>
        <w:rPr>
          <w:rFonts w:ascii="Arial" w:eastAsia="Arial" w:hAnsi="Arial" w:cs="Arial"/>
          <w:sz w:val="24"/>
          <w:szCs w:val="24"/>
        </w:rPr>
        <w:sectPr w:rsidR="00996204">
          <w:footerReference w:type="default" r:id="rId23"/>
          <w:pgSz w:w="11906" w:h="16838"/>
          <w:pgMar w:top="1440" w:right="1440" w:bottom="1440" w:left="1440" w:header="708" w:footer="708" w:gutter="0"/>
          <w:pgNumType w:start="1"/>
          <w:cols w:space="720"/>
        </w:sectPr>
      </w:pPr>
    </w:p>
    <w:p w14:paraId="299900A9" w14:textId="77777777" w:rsidR="00996204" w:rsidRDefault="00996204">
      <w:pPr>
        <w:widowControl/>
        <w:spacing w:line="219" w:lineRule="auto"/>
        <w:jc w:val="left"/>
        <w:rPr>
          <w:rFonts w:ascii="Arial" w:eastAsia="Arial" w:hAnsi="Arial" w:cs="Arial"/>
          <w:sz w:val="24"/>
          <w:szCs w:val="24"/>
        </w:rPr>
      </w:pPr>
    </w:p>
    <w:tbl>
      <w:tblPr>
        <w:tblStyle w:val="a"/>
        <w:tblW w:w="139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95"/>
        <w:gridCol w:w="1965"/>
        <w:gridCol w:w="1680"/>
        <w:gridCol w:w="1515"/>
        <w:gridCol w:w="1905"/>
        <w:gridCol w:w="1710"/>
        <w:gridCol w:w="1590"/>
        <w:gridCol w:w="2220"/>
      </w:tblGrid>
      <w:tr w:rsidR="00996204" w14:paraId="33A6087A" w14:textId="77777777">
        <w:trPr>
          <w:trHeight w:val="845"/>
        </w:trPr>
        <w:tc>
          <w:tcPr>
            <w:tcW w:w="13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BB0D9D" w14:textId="77777777" w:rsidR="00996204" w:rsidRDefault="00266971">
            <w:pPr>
              <w:widowControl/>
              <w:spacing w:line="276" w:lineRule="auto"/>
              <w:jc w:val="left"/>
              <w:rPr>
                <w:rFonts w:ascii="Arial" w:eastAsia="Arial" w:hAnsi="Arial" w:cs="Arial"/>
                <w:b/>
                <w:bCs/>
                <w:sz w:val="24"/>
                <w:szCs w:val="24"/>
              </w:rPr>
            </w:pPr>
            <w:r>
              <w:rPr>
                <w:rFonts w:ascii="Arial" w:eastAsia="Arial" w:hAnsi="Arial" w:cs="Arial"/>
                <w:b/>
                <w:bCs/>
                <w:sz w:val="24"/>
                <w:szCs w:val="24"/>
              </w:rPr>
              <w:t>Author (year)</w:t>
            </w:r>
          </w:p>
        </w:tc>
        <w:tc>
          <w:tcPr>
            <w:tcW w:w="19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C061F0B" w14:textId="77777777" w:rsidR="00996204" w:rsidRDefault="00266971">
            <w:pPr>
              <w:widowControl/>
              <w:spacing w:line="276" w:lineRule="auto"/>
              <w:jc w:val="left"/>
              <w:rPr>
                <w:rFonts w:ascii="Arial" w:eastAsia="Arial" w:hAnsi="Arial" w:cs="Arial"/>
                <w:b/>
                <w:bCs/>
                <w:sz w:val="24"/>
                <w:szCs w:val="24"/>
              </w:rPr>
            </w:pPr>
            <w:r>
              <w:rPr>
                <w:rFonts w:ascii="Arial" w:eastAsia="Arial" w:hAnsi="Arial" w:cs="Arial"/>
                <w:b/>
                <w:bCs/>
                <w:sz w:val="24"/>
                <w:szCs w:val="24"/>
              </w:rPr>
              <w:t>Country</w:t>
            </w:r>
          </w:p>
        </w:tc>
        <w:tc>
          <w:tcPr>
            <w:tcW w:w="1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1E1CF1F" w14:textId="77777777" w:rsidR="00996204" w:rsidRDefault="00266971">
            <w:pPr>
              <w:widowControl/>
              <w:spacing w:line="276" w:lineRule="auto"/>
              <w:jc w:val="left"/>
              <w:rPr>
                <w:rFonts w:ascii="Arial" w:eastAsia="Arial" w:hAnsi="Arial" w:cs="Arial"/>
                <w:b/>
                <w:bCs/>
                <w:sz w:val="24"/>
                <w:szCs w:val="24"/>
              </w:rPr>
            </w:pPr>
            <w:r>
              <w:rPr>
                <w:rFonts w:ascii="Arial" w:eastAsia="Arial" w:hAnsi="Arial" w:cs="Arial"/>
                <w:b/>
                <w:bCs/>
                <w:sz w:val="24"/>
                <w:szCs w:val="24"/>
              </w:rPr>
              <w:t>Study Design</w:t>
            </w:r>
          </w:p>
        </w:tc>
        <w:tc>
          <w:tcPr>
            <w:tcW w:w="1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D3C834" w14:textId="77777777" w:rsidR="00996204" w:rsidRDefault="00266971">
            <w:pPr>
              <w:widowControl/>
              <w:spacing w:line="276" w:lineRule="auto"/>
              <w:jc w:val="left"/>
              <w:rPr>
                <w:rFonts w:ascii="Arial" w:eastAsia="Arial" w:hAnsi="Arial" w:cs="Arial"/>
                <w:b/>
                <w:bCs/>
                <w:sz w:val="24"/>
                <w:szCs w:val="24"/>
              </w:rPr>
            </w:pPr>
            <w:r>
              <w:rPr>
                <w:rFonts w:ascii="Arial" w:eastAsia="Arial" w:hAnsi="Arial" w:cs="Arial"/>
                <w:b/>
                <w:bCs/>
                <w:sz w:val="24"/>
                <w:szCs w:val="24"/>
              </w:rPr>
              <w:t>Participants</w:t>
            </w:r>
          </w:p>
        </w:tc>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B45AF6" w14:textId="77777777" w:rsidR="00996204" w:rsidRDefault="00266971">
            <w:pPr>
              <w:widowControl/>
              <w:spacing w:line="276" w:lineRule="auto"/>
              <w:jc w:val="left"/>
              <w:rPr>
                <w:rFonts w:ascii="Arial" w:eastAsia="Arial" w:hAnsi="Arial" w:cs="Arial"/>
                <w:b/>
                <w:bCs/>
                <w:sz w:val="24"/>
                <w:szCs w:val="24"/>
              </w:rPr>
            </w:pPr>
            <w:r>
              <w:rPr>
                <w:rFonts w:ascii="Arial" w:eastAsia="Arial" w:hAnsi="Arial" w:cs="Arial"/>
                <w:b/>
                <w:bCs/>
                <w:sz w:val="24"/>
                <w:szCs w:val="24"/>
              </w:rPr>
              <w:t>Intervention Type</w:t>
            </w: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B129B09" w14:textId="77777777" w:rsidR="00996204" w:rsidRDefault="00266971">
            <w:pPr>
              <w:widowControl/>
              <w:spacing w:line="276" w:lineRule="auto"/>
              <w:jc w:val="left"/>
              <w:rPr>
                <w:rFonts w:ascii="Arial" w:eastAsia="Arial" w:hAnsi="Arial" w:cs="Arial"/>
                <w:b/>
                <w:bCs/>
                <w:sz w:val="24"/>
                <w:szCs w:val="24"/>
              </w:rPr>
            </w:pPr>
            <w:r>
              <w:rPr>
                <w:rFonts w:ascii="Arial" w:eastAsia="Arial" w:hAnsi="Arial" w:cs="Arial"/>
                <w:b/>
                <w:bCs/>
                <w:sz w:val="24"/>
                <w:szCs w:val="24"/>
              </w:rPr>
              <w:t>Control Group</w:t>
            </w:r>
          </w:p>
        </w:tc>
        <w:tc>
          <w:tcPr>
            <w:tcW w:w="15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3D271EC" w14:textId="77777777" w:rsidR="00996204" w:rsidRDefault="00266971">
            <w:pPr>
              <w:widowControl/>
              <w:spacing w:line="276" w:lineRule="auto"/>
              <w:jc w:val="left"/>
              <w:rPr>
                <w:rFonts w:ascii="Arial" w:eastAsia="Arial" w:hAnsi="Arial" w:cs="Arial"/>
                <w:b/>
                <w:bCs/>
                <w:sz w:val="24"/>
                <w:szCs w:val="24"/>
              </w:rPr>
            </w:pPr>
            <w:r>
              <w:rPr>
                <w:rFonts w:ascii="Arial" w:eastAsia="Arial" w:hAnsi="Arial" w:cs="Arial"/>
                <w:b/>
                <w:bCs/>
                <w:sz w:val="24"/>
                <w:szCs w:val="24"/>
              </w:rPr>
              <w:t>Mental Health Outcomes</w:t>
            </w:r>
          </w:p>
        </w:tc>
        <w:tc>
          <w:tcPr>
            <w:tcW w:w="22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B6959C8" w14:textId="77777777" w:rsidR="00996204" w:rsidRDefault="00266971">
            <w:pPr>
              <w:widowControl/>
              <w:spacing w:line="276" w:lineRule="auto"/>
              <w:jc w:val="left"/>
              <w:rPr>
                <w:rFonts w:ascii="Arial" w:eastAsia="Arial" w:hAnsi="Arial" w:cs="Arial"/>
                <w:b/>
                <w:bCs/>
                <w:sz w:val="24"/>
                <w:szCs w:val="24"/>
              </w:rPr>
            </w:pPr>
            <w:r>
              <w:rPr>
                <w:rFonts w:ascii="Arial" w:eastAsia="Arial" w:hAnsi="Arial" w:cs="Arial"/>
                <w:b/>
                <w:bCs/>
                <w:sz w:val="24"/>
                <w:szCs w:val="24"/>
              </w:rPr>
              <w:t>Measurement Tools</w:t>
            </w:r>
          </w:p>
        </w:tc>
      </w:tr>
      <w:tr w:rsidR="00996204" w14:paraId="1AA51A63" w14:textId="77777777">
        <w:trPr>
          <w:trHeight w:val="965"/>
        </w:trPr>
        <w:tc>
          <w:tcPr>
            <w:tcW w:w="13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39FFA5A"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Zagni (2024) (16)</w:t>
            </w:r>
          </w:p>
        </w:tc>
        <w:tc>
          <w:tcPr>
            <w:tcW w:w="19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B5413DB"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United States of America</w:t>
            </w:r>
          </w:p>
        </w:tc>
        <w:tc>
          <w:tcPr>
            <w:tcW w:w="1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38A8522"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Cluster RCT</w:t>
            </w:r>
          </w:p>
        </w:tc>
        <w:tc>
          <w:tcPr>
            <w:tcW w:w="1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4225B9F"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813 adolescents</w:t>
            </w:r>
          </w:p>
          <w:p w14:paraId="35219650" w14:textId="77777777" w:rsidR="00996204" w:rsidRDefault="00266971">
            <w:pPr>
              <w:widowControl/>
              <w:spacing w:line="276" w:lineRule="auto"/>
              <w:jc w:val="left"/>
              <w:rPr>
                <w:rFonts w:ascii="Arial" w:eastAsia="Arial" w:hAnsi="Arial" w:cs="Arial"/>
                <w:sz w:val="24"/>
                <w:szCs w:val="24"/>
              </w:rPr>
            </w:pPr>
            <w:proofErr w:type="gramStart"/>
            <w:r>
              <w:rPr>
                <w:rFonts w:ascii="Arial" w:eastAsia="Arial" w:hAnsi="Arial" w:cs="Arial"/>
                <w:sz w:val="24"/>
                <w:szCs w:val="24"/>
              </w:rPr>
              <w:t>6th</w:t>
            </w:r>
            <w:proofErr w:type="gramEnd"/>
            <w:r>
              <w:rPr>
                <w:rFonts w:ascii="Arial" w:eastAsia="Arial" w:hAnsi="Arial" w:cs="Arial"/>
                <w:sz w:val="24"/>
                <w:szCs w:val="24"/>
              </w:rPr>
              <w:t xml:space="preserve"> - </w:t>
            </w:r>
            <w:proofErr w:type="gramStart"/>
            <w:r>
              <w:rPr>
                <w:rFonts w:ascii="Arial" w:eastAsia="Arial" w:hAnsi="Arial" w:cs="Arial"/>
                <w:sz w:val="24"/>
                <w:szCs w:val="24"/>
              </w:rPr>
              <w:t>9th</w:t>
            </w:r>
            <w:proofErr w:type="gramEnd"/>
            <w:r>
              <w:rPr>
                <w:rFonts w:ascii="Arial" w:eastAsia="Arial" w:hAnsi="Arial" w:cs="Arial"/>
                <w:sz w:val="24"/>
                <w:szCs w:val="24"/>
              </w:rPr>
              <w:t xml:space="preserve"> grade</w:t>
            </w:r>
          </w:p>
        </w:tc>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49053B3"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Technology - supported cooperative learning (via PeerLearning.net)</w:t>
            </w: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FE7F5AA"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Business-as-usual teaching</w:t>
            </w:r>
          </w:p>
        </w:tc>
        <w:tc>
          <w:tcPr>
            <w:tcW w:w="15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0C822FE"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Positive peer relations, Peer victimisation, Emotional problems (depression, anxiety)</w:t>
            </w:r>
          </w:p>
        </w:tc>
        <w:tc>
          <w:tcPr>
            <w:tcW w:w="22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8F358DF"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Relatedness Scale, University of Illinois Bully Scale (Victimisation subscale), SDQ (Emotional problems subscale)</w:t>
            </w:r>
          </w:p>
        </w:tc>
      </w:tr>
      <w:tr w:rsidR="00996204" w14:paraId="51074050" w14:textId="77777777">
        <w:trPr>
          <w:trHeight w:val="965"/>
        </w:trPr>
        <w:tc>
          <w:tcPr>
            <w:tcW w:w="13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AF2045B"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Andrews (2023) (17)</w:t>
            </w:r>
          </w:p>
        </w:tc>
        <w:tc>
          <w:tcPr>
            <w:tcW w:w="19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19E0055"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Australia</w:t>
            </w:r>
          </w:p>
        </w:tc>
        <w:tc>
          <w:tcPr>
            <w:tcW w:w="1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57F9E95"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Cluster RCT</w:t>
            </w:r>
          </w:p>
        </w:tc>
        <w:tc>
          <w:tcPr>
            <w:tcW w:w="1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BF3B4EF"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2,539 students</w:t>
            </w:r>
          </w:p>
          <w:p w14:paraId="7F7129DC"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Mean age 13.6 years in intervention group</w:t>
            </w:r>
          </w:p>
          <w:p w14:paraId="335FD2A3"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 xml:space="preserve">Mean age 13.5 years </w:t>
            </w:r>
            <w:r>
              <w:rPr>
                <w:rFonts w:ascii="Arial" w:eastAsia="Arial" w:hAnsi="Arial" w:cs="Arial"/>
                <w:sz w:val="24"/>
                <w:szCs w:val="24"/>
              </w:rPr>
              <w:lastRenderedPageBreak/>
              <w:t>in control group</w:t>
            </w:r>
          </w:p>
        </w:tc>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E207879"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lastRenderedPageBreak/>
              <w:t xml:space="preserve">Universal eHealth mental health programme (CBT-informed, </w:t>
            </w:r>
            <w:proofErr w:type="gramStart"/>
            <w:r>
              <w:rPr>
                <w:rFonts w:ascii="Arial" w:eastAsia="Arial" w:hAnsi="Arial" w:cs="Arial"/>
                <w:sz w:val="24"/>
                <w:szCs w:val="24"/>
              </w:rPr>
              <w:t>6</w:t>
            </w:r>
            <w:proofErr w:type="gramEnd"/>
            <w:r>
              <w:rPr>
                <w:rFonts w:ascii="Arial" w:eastAsia="Arial" w:hAnsi="Arial" w:cs="Arial"/>
                <w:sz w:val="24"/>
                <w:szCs w:val="24"/>
              </w:rPr>
              <w:t xml:space="preserve"> lessons)</w:t>
            </w: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EBAC22D"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Passive control (health education as usual)</w:t>
            </w:r>
          </w:p>
        </w:tc>
        <w:tc>
          <w:tcPr>
            <w:tcW w:w="15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DB81AE1"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No significant reduction in depression</w:t>
            </w:r>
          </w:p>
          <w:p w14:paraId="3AEBFE1C"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No significant reduction in anxiety</w:t>
            </w:r>
          </w:p>
          <w:p w14:paraId="0A803FE2"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 xml:space="preserve">No </w:t>
            </w:r>
            <w:proofErr w:type="gramStart"/>
            <w:r>
              <w:rPr>
                <w:rFonts w:ascii="Arial" w:eastAsia="Arial" w:hAnsi="Arial" w:cs="Arial"/>
                <w:sz w:val="24"/>
                <w:szCs w:val="24"/>
              </w:rPr>
              <w:t xml:space="preserve">significant </w:t>
            </w:r>
            <w:r>
              <w:rPr>
                <w:rFonts w:ascii="Arial" w:eastAsia="Arial" w:hAnsi="Arial" w:cs="Arial"/>
                <w:sz w:val="24"/>
                <w:szCs w:val="24"/>
              </w:rPr>
              <w:lastRenderedPageBreak/>
              <w:t>change</w:t>
            </w:r>
            <w:proofErr w:type="gramEnd"/>
            <w:r>
              <w:rPr>
                <w:rFonts w:ascii="Arial" w:eastAsia="Arial" w:hAnsi="Arial" w:cs="Arial"/>
                <w:sz w:val="24"/>
                <w:szCs w:val="24"/>
              </w:rPr>
              <w:t xml:space="preserve"> in internalising symptoms</w:t>
            </w:r>
          </w:p>
          <w:p w14:paraId="751F6E0E"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Mental-health knowledge increased (symptoms unchanged)</w:t>
            </w:r>
          </w:p>
          <w:p w14:paraId="51CE0EB0"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No moderation by friendship network characteristics</w:t>
            </w:r>
          </w:p>
          <w:p w14:paraId="69165CA9" w14:textId="77777777" w:rsidR="00996204" w:rsidRDefault="00996204">
            <w:pPr>
              <w:widowControl/>
              <w:spacing w:line="276" w:lineRule="auto"/>
              <w:jc w:val="left"/>
              <w:rPr>
                <w:rFonts w:ascii="Arial" w:eastAsia="Arial" w:hAnsi="Arial" w:cs="Arial"/>
                <w:sz w:val="24"/>
                <w:szCs w:val="24"/>
              </w:rPr>
            </w:pPr>
          </w:p>
        </w:tc>
        <w:tc>
          <w:tcPr>
            <w:tcW w:w="22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9EDC0B9"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lastRenderedPageBreak/>
              <w:t>SDQ, PHQ-8, GAD-7, K6, 13-item MH knowledge quiz</w:t>
            </w:r>
          </w:p>
        </w:tc>
      </w:tr>
      <w:tr w:rsidR="00996204" w14:paraId="20802A0E" w14:textId="77777777">
        <w:trPr>
          <w:trHeight w:val="770"/>
        </w:trPr>
        <w:tc>
          <w:tcPr>
            <w:tcW w:w="13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E3B255D"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Calear (2022) (18)</w:t>
            </w:r>
          </w:p>
        </w:tc>
        <w:tc>
          <w:tcPr>
            <w:tcW w:w="19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1534A1"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Australia</w:t>
            </w:r>
          </w:p>
        </w:tc>
        <w:tc>
          <w:tcPr>
            <w:tcW w:w="1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E90E824"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Cluster RCT</w:t>
            </w:r>
          </w:p>
        </w:tc>
        <w:tc>
          <w:tcPr>
            <w:tcW w:w="1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8269D3F"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Years 7 - 10</w:t>
            </w:r>
          </w:p>
        </w:tc>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C6B5095"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i/>
                <w:iCs/>
                <w:sz w:val="24"/>
                <w:szCs w:val="24"/>
              </w:rPr>
              <w:t>Sources of Strength</w:t>
            </w:r>
            <w:r>
              <w:rPr>
                <w:rFonts w:ascii="Arial" w:eastAsia="Arial" w:hAnsi="Arial" w:cs="Arial"/>
                <w:sz w:val="24"/>
                <w:szCs w:val="24"/>
              </w:rPr>
              <w:t xml:space="preserve"> peer-connectedness suicide prevention programme</w:t>
            </w: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BFF1DAD"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Waitlist control</w:t>
            </w:r>
          </w:p>
        </w:tc>
        <w:tc>
          <w:tcPr>
            <w:tcW w:w="15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223C81"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 xml:space="preserve">No significant effect on help-seeking intentions or behaviour at post-intervention, </w:t>
            </w:r>
            <w:r>
              <w:rPr>
                <w:rFonts w:ascii="Arial" w:eastAsia="Arial" w:hAnsi="Arial" w:cs="Arial"/>
                <w:sz w:val="24"/>
                <w:szCs w:val="24"/>
              </w:rPr>
              <w:lastRenderedPageBreak/>
              <w:t>6-month or 18-month follow-up.</w:t>
            </w:r>
          </w:p>
        </w:tc>
        <w:tc>
          <w:tcPr>
            <w:tcW w:w="22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D7805B8"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lastRenderedPageBreak/>
              <w:t>GHSQ (intentions), AHSQ (behaviour)</w:t>
            </w:r>
          </w:p>
        </w:tc>
      </w:tr>
      <w:tr w:rsidR="00996204" w14:paraId="7014F5F9" w14:textId="77777777">
        <w:trPr>
          <w:trHeight w:val="770"/>
        </w:trPr>
        <w:tc>
          <w:tcPr>
            <w:tcW w:w="13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FDA1620"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Colomeischi (2022) (19)</w:t>
            </w:r>
          </w:p>
        </w:tc>
        <w:tc>
          <w:tcPr>
            <w:tcW w:w="19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8FCEED"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Multiple European countries (Italy, Portugal, Croatia, Greece, Latvia, Romania)</w:t>
            </w:r>
          </w:p>
        </w:tc>
        <w:tc>
          <w:tcPr>
            <w:tcW w:w="1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40212F8"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Quasi - experimental pretest-posttest study with experimental and waitlist control groups</w:t>
            </w:r>
          </w:p>
        </w:tc>
        <w:tc>
          <w:tcPr>
            <w:tcW w:w="1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E9E88C3"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1,163 children / adolescents</w:t>
            </w:r>
          </w:p>
          <w:p w14:paraId="52F1846B"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6 - 16 years</w:t>
            </w:r>
          </w:p>
        </w:tc>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671E626"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i/>
                <w:iCs/>
                <w:sz w:val="24"/>
                <w:szCs w:val="24"/>
              </w:rPr>
              <w:t>Promoting Mental Health at Schools (PROMEHS)</w:t>
            </w:r>
            <w:r>
              <w:rPr>
                <w:rFonts w:ascii="Arial" w:eastAsia="Arial" w:hAnsi="Arial" w:cs="Arial"/>
                <w:sz w:val="24"/>
                <w:szCs w:val="24"/>
              </w:rPr>
              <w:t xml:space="preserve"> program — 12 weekly one-hour lessons delivered by trained teachers</w:t>
            </w: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A96FB26"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Waitlist control group (students did not receive PROMEHS until after post-test)</w:t>
            </w:r>
          </w:p>
        </w:tc>
        <w:tc>
          <w:tcPr>
            <w:tcW w:w="15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2DB53F"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Improvements in social-emotional skills (self-awareness, self-management, social awareness, relationship skills, responsible decision-making)</w:t>
            </w:r>
          </w:p>
          <w:p w14:paraId="5D8F26EC"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Reductions in psychosocial difficulties (internalising and externalising problems)</w:t>
            </w:r>
          </w:p>
          <w:p w14:paraId="57D52172" w14:textId="77777777" w:rsidR="00996204" w:rsidRDefault="00996204">
            <w:pPr>
              <w:widowControl/>
              <w:spacing w:line="276" w:lineRule="auto"/>
              <w:jc w:val="left"/>
              <w:rPr>
                <w:rFonts w:ascii="Arial" w:eastAsia="Arial" w:hAnsi="Arial" w:cs="Arial"/>
                <w:sz w:val="24"/>
                <w:szCs w:val="24"/>
              </w:rPr>
            </w:pPr>
          </w:p>
        </w:tc>
        <w:tc>
          <w:tcPr>
            <w:tcW w:w="22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670F9F8"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lastRenderedPageBreak/>
              <w:t>Strengths and Difficulties Questionnaire (SDQ) — measures psychosocial strengths and difficulties</w:t>
            </w:r>
            <w:r>
              <w:rPr>
                <w:rFonts w:ascii="Arial" w:eastAsia="Arial" w:hAnsi="Arial" w:cs="Arial"/>
                <w:sz w:val="24"/>
                <w:szCs w:val="24"/>
              </w:rPr>
              <w:br/>
            </w:r>
          </w:p>
          <w:p w14:paraId="5732539E"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 xml:space="preserve">Social Skills Improvement System Social-Emotional Learning Brief Scales (SSIS-SEL) - measures SEL competencies based on the CASEL </w:t>
            </w:r>
            <w:proofErr w:type="gramStart"/>
            <w:r>
              <w:rPr>
                <w:rFonts w:ascii="Arial" w:eastAsia="Arial" w:hAnsi="Arial" w:cs="Arial"/>
                <w:sz w:val="24"/>
                <w:szCs w:val="24"/>
              </w:rPr>
              <w:t>framework</w:t>
            </w:r>
            <w:proofErr w:type="gramEnd"/>
          </w:p>
          <w:p w14:paraId="40BEBAE7" w14:textId="77777777" w:rsidR="00996204" w:rsidRDefault="00996204">
            <w:pPr>
              <w:widowControl/>
              <w:spacing w:line="276" w:lineRule="auto"/>
              <w:jc w:val="left"/>
              <w:rPr>
                <w:rFonts w:ascii="Arial" w:eastAsia="Arial" w:hAnsi="Arial" w:cs="Arial"/>
                <w:sz w:val="24"/>
                <w:szCs w:val="24"/>
              </w:rPr>
            </w:pPr>
          </w:p>
        </w:tc>
      </w:tr>
      <w:tr w:rsidR="00996204" w14:paraId="58FF989A" w14:textId="77777777">
        <w:trPr>
          <w:trHeight w:val="785"/>
        </w:trPr>
        <w:tc>
          <w:tcPr>
            <w:tcW w:w="13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F2D4B4A"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Low (2022) (20)</w:t>
            </w:r>
          </w:p>
        </w:tc>
        <w:tc>
          <w:tcPr>
            <w:tcW w:w="19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7AE3D36"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United States of America</w:t>
            </w:r>
          </w:p>
        </w:tc>
        <w:tc>
          <w:tcPr>
            <w:tcW w:w="1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26F06AD"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Cluster RCT</w:t>
            </w:r>
          </w:p>
        </w:tc>
        <w:tc>
          <w:tcPr>
            <w:tcW w:w="1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85FEE51"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1,890 students</w:t>
            </w:r>
          </w:p>
          <w:p w14:paraId="4346809A" w14:textId="77777777" w:rsidR="00996204" w:rsidRDefault="00266971">
            <w:pPr>
              <w:widowControl/>
              <w:spacing w:line="276" w:lineRule="auto"/>
              <w:jc w:val="left"/>
              <w:rPr>
                <w:rFonts w:ascii="Arial" w:eastAsia="Arial" w:hAnsi="Arial" w:cs="Arial"/>
                <w:sz w:val="24"/>
                <w:szCs w:val="24"/>
              </w:rPr>
            </w:pPr>
            <w:proofErr w:type="gramStart"/>
            <w:r>
              <w:rPr>
                <w:rFonts w:ascii="Arial" w:eastAsia="Arial" w:hAnsi="Arial" w:cs="Arial"/>
                <w:sz w:val="24"/>
                <w:szCs w:val="24"/>
              </w:rPr>
              <w:t>7th</w:t>
            </w:r>
            <w:proofErr w:type="gramEnd"/>
            <w:r>
              <w:rPr>
                <w:rFonts w:ascii="Arial" w:eastAsia="Arial" w:hAnsi="Arial" w:cs="Arial"/>
                <w:sz w:val="24"/>
                <w:szCs w:val="24"/>
              </w:rPr>
              <w:t xml:space="preserve"> grade</w:t>
            </w:r>
          </w:p>
        </w:tc>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2C0725C"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Cooperative Learning (peer-based instructional approach)</w:t>
            </w: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BEFE1CE"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Business-as-usual teaching</w:t>
            </w:r>
          </w:p>
        </w:tc>
        <w:tc>
          <w:tcPr>
            <w:tcW w:w="15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CB66006"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Intervention schools showed significantly higher peer support and lower victimisation; direct positive effects on mental health via reduced victimisation / greater support.</w:t>
            </w:r>
          </w:p>
        </w:tc>
        <w:tc>
          <w:tcPr>
            <w:tcW w:w="22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B8E9BE5"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Classroom Life Scale (peer support), Illinois Bully Scale (victimisation), SDQ Emotional Problems Subscale</w:t>
            </w:r>
          </w:p>
        </w:tc>
      </w:tr>
      <w:tr w:rsidR="00996204" w14:paraId="04CC6218" w14:textId="77777777">
        <w:trPr>
          <w:trHeight w:val="785"/>
        </w:trPr>
        <w:tc>
          <w:tcPr>
            <w:tcW w:w="13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08E21E3"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Fang (2021) (21)</w:t>
            </w:r>
          </w:p>
        </w:tc>
        <w:tc>
          <w:tcPr>
            <w:tcW w:w="19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7B6E86B"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China</w:t>
            </w:r>
          </w:p>
        </w:tc>
        <w:tc>
          <w:tcPr>
            <w:tcW w:w="1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EFF1A60"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 xml:space="preserve">Quasi-experimental pretest-posttest follow-up </w:t>
            </w:r>
            <w:r>
              <w:rPr>
                <w:rFonts w:ascii="Arial" w:eastAsia="Arial" w:hAnsi="Arial" w:cs="Arial"/>
                <w:sz w:val="24"/>
                <w:szCs w:val="24"/>
              </w:rPr>
              <w:lastRenderedPageBreak/>
              <w:t>design with a control group</w:t>
            </w:r>
          </w:p>
        </w:tc>
        <w:tc>
          <w:tcPr>
            <w:tcW w:w="1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BA3B5FC"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lastRenderedPageBreak/>
              <w:t>189 primary-school students</w:t>
            </w:r>
          </w:p>
          <w:p w14:paraId="4289479C"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lastRenderedPageBreak/>
              <w:t>9 - 12 years</w:t>
            </w:r>
          </w:p>
        </w:tc>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78CF4F4" w14:textId="59F60787" w:rsidR="00996204" w:rsidRDefault="00266971">
            <w:pPr>
              <w:widowControl/>
              <w:spacing w:line="276" w:lineRule="auto"/>
              <w:jc w:val="left"/>
              <w:rPr>
                <w:rFonts w:ascii="Arial" w:eastAsia="Arial" w:hAnsi="Arial" w:cs="Arial"/>
                <w:sz w:val="24"/>
                <w:szCs w:val="24"/>
              </w:rPr>
            </w:pPr>
            <w:r>
              <w:rPr>
                <w:rFonts w:ascii="Arial" w:eastAsia="Arial" w:hAnsi="Arial" w:cs="Arial"/>
                <w:i/>
                <w:iCs/>
                <w:sz w:val="24"/>
                <w:szCs w:val="24"/>
              </w:rPr>
              <w:lastRenderedPageBreak/>
              <w:t>Growth Psychoeducation Intervention (GPI)</w:t>
            </w:r>
            <w:r>
              <w:rPr>
                <w:rFonts w:ascii="Arial" w:eastAsia="Arial" w:hAnsi="Arial" w:cs="Arial"/>
                <w:sz w:val="24"/>
                <w:szCs w:val="24"/>
              </w:rPr>
              <w:t xml:space="preserve"> — an eight-week culturally </w:t>
            </w:r>
            <w:r>
              <w:rPr>
                <w:rFonts w:ascii="Arial" w:eastAsia="Arial" w:hAnsi="Arial" w:cs="Arial"/>
                <w:sz w:val="24"/>
                <w:szCs w:val="24"/>
              </w:rPr>
              <w:lastRenderedPageBreak/>
              <w:t xml:space="preserve">adapted group </w:t>
            </w:r>
            <w:r w:rsidR="00316140">
              <w:rPr>
                <w:rFonts w:ascii="Arial" w:eastAsia="Arial" w:hAnsi="Arial" w:cs="Arial"/>
                <w:sz w:val="24"/>
                <w:szCs w:val="24"/>
              </w:rPr>
              <w:t>counselling</w:t>
            </w:r>
            <w:r>
              <w:rPr>
                <w:rFonts w:ascii="Arial" w:eastAsia="Arial" w:hAnsi="Arial" w:cs="Arial"/>
                <w:sz w:val="24"/>
                <w:szCs w:val="24"/>
              </w:rPr>
              <w:t xml:space="preserve"> program based on the </w:t>
            </w:r>
            <w:r>
              <w:rPr>
                <w:rFonts w:ascii="Arial" w:eastAsia="Arial" w:hAnsi="Arial" w:cs="Arial"/>
                <w:i/>
                <w:iCs/>
                <w:sz w:val="24"/>
                <w:szCs w:val="24"/>
              </w:rPr>
              <w:t>Transtheoretical Model (TTM)</w:t>
            </w:r>
            <w:r>
              <w:rPr>
                <w:rFonts w:ascii="Arial" w:eastAsia="Arial" w:hAnsi="Arial" w:cs="Arial"/>
                <w:sz w:val="24"/>
                <w:szCs w:val="24"/>
              </w:rPr>
              <w:t xml:space="preserve"> to enhance </w:t>
            </w:r>
            <w:r>
              <w:rPr>
                <w:rFonts w:ascii="Arial" w:eastAsia="Arial" w:hAnsi="Arial" w:cs="Arial"/>
                <w:i/>
                <w:iCs/>
                <w:sz w:val="24"/>
                <w:szCs w:val="24"/>
              </w:rPr>
              <w:t>covitality</w:t>
            </w:r>
            <w:r>
              <w:rPr>
                <w:rFonts w:ascii="Arial" w:eastAsia="Arial" w:hAnsi="Arial" w:cs="Arial"/>
                <w:sz w:val="24"/>
                <w:szCs w:val="24"/>
              </w:rPr>
              <w:t xml:space="preserve"> (gratitude, zest, optimism, persistence) among Chinese primary school students</w:t>
            </w: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59E00D7"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lastRenderedPageBreak/>
              <w:t xml:space="preserve">Matched class groups with no intervention (same school, balanced </w:t>
            </w:r>
            <w:proofErr w:type="gramStart"/>
            <w:r>
              <w:rPr>
                <w:rFonts w:ascii="Arial" w:eastAsia="Arial" w:hAnsi="Arial" w:cs="Arial"/>
                <w:sz w:val="24"/>
                <w:szCs w:val="24"/>
              </w:rPr>
              <w:lastRenderedPageBreak/>
              <w:t>demographics</w:t>
            </w:r>
            <w:proofErr w:type="gramEnd"/>
            <w:r>
              <w:rPr>
                <w:rFonts w:ascii="Arial" w:eastAsia="Arial" w:hAnsi="Arial" w:cs="Arial"/>
                <w:sz w:val="24"/>
                <w:szCs w:val="24"/>
              </w:rPr>
              <w:t xml:space="preserve"> and pretest scores).</w:t>
            </w:r>
          </w:p>
        </w:tc>
        <w:tc>
          <w:tcPr>
            <w:tcW w:w="15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9932DE4"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lastRenderedPageBreak/>
              <w:t xml:space="preserve">Increased </w:t>
            </w:r>
            <w:r>
              <w:rPr>
                <w:rFonts w:ascii="Arial" w:eastAsia="Arial" w:hAnsi="Arial" w:cs="Arial"/>
                <w:i/>
                <w:iCs/>
                <w:sz w:val="24"/>
                <w:szCs w:val="24"/>
              </w:rPr>
              <w:t>covitality</w:t>
            </w:r>
            <w:r>
              <w:rPr>
                <w:rFonts w:ascii="Arial" w:eastAsia="Arial" w:hAnsi="Arial" w:cs="Arial"/>
                <w:sz w:val="24"/>
                <w:szCs w:val="24"/>
              </w:rPr>
              <w:t xml:space="preserve"> (gratitude, zest, </w:t>
            </w:r>
            <w:r>
              <w:rPr>
                <w:rFonts w:ascii="Arial" w:eastAsia="Arial" w:hAnsi="Arial" w:cs="Arial"/>
                <w:sz w:val="24"/>
                <w:szCs w:val="24"/>
              </w:rPr>
              <w:lastRenderedPageBreak/>
              <w:t>optimism, persistence)</w:t>
            </w:r>
          </w:p>
          <w:p w14:paraId="1E54725A" w14:textId="77777777" w:rsidR="00996204" w:rsidRDefault="00266971">
            <w:pPr>
              <w:widowControl/>
              <w:spacing w:line="276" w:lineRule="auto"/>
              <w:jc w:val="left"/>
              <w:rPr>
                <w:rFonts w:ascii="Arial" w:eastAsia="Arial" w:hAnsi="Arial" w:cs="Arial"/>
                <w:i/>
                <w:iCs/>
                <w:sz w:val="24"/>
                <w:szCs w:val="24"/>
              </w:rPr>
            </w:pPr>
            <w:r>
              <w:rPr>
                <w:rFonts w:ascii="Arial" w:eastAsia="Arial" w:hAnsi="Arial" w:cs="Arial"/>
                <w:sz w:val="24"/>
                <w:szCs w:val="24"/>
              </w:rPr>
              <w:t xml:space="preserve">Improved </w:t>
            </w:r>
            <w:r>
              <w:rPr>
                <w:rFonts w:ascii="Arial" w:eastAsia="Arial" w:hAnsi="Arial" w:cs="Arial"/>
                <w:i/>
                <w:iCs/>
                <w:sz w:val="24"/>
                <w:szCs w:val="24"/>
              </w:rPr>
              <w:t>school belonging</w:t>
            </w:r>
          </w:p>
          <w:p w14:paraId="28B3972D" w14:textId="77777777" w:rsidR="00996204" w:rsidRDefault="00266971">
            <w:pPr>
              <w:widowControl/>
              <w:spacing w:line="276" w:lineRule="auto"/>
              <w:jc w:val="left"/>
              <w:rPr>
                <w:rFonts w:ascii="Arial" w:eastAsia="Arial" w:hAnsi="Arial" w:cs="Arial"/>
                <w:i/>
                <w:iCs/>
                <w:sz w:val="24"/>
                <w:szCs w:val="24"/>
              </w:rPr>
            </w:pPr>
            <w:r>
              <w:rPr>
                <w:rFonts w:ascii="Arial" w:eastAsia="Arial" w:hAnsi="Arial" w:cs="Arial"/>
                <w:sz w:val="24"/>
                <w:szCs w:val="24"/>
              </w:rPr>
              <w:t xml:space="preserve">Reduced </w:t>
            </w:r>
            <w:r>
              <w:rPr>
                <w:rFonts w:ascii="Arial" w:eastAsia="Arial" w:hAnsi="Arial" w:cs="Arial"/>
                <w:i/>
                <w:iCs/>
                <w:sz w:val="24"/>
                <w:szCs w:val="24"/>
              </w:rPr>
              <w:t xml:space="preserve">bullying </w:t>
            </w:r>
            <w:proofErr w:type="gramStart"/>
            <w:r>
              <w:rPr>
                <w:rFonts w:ascii="Arial" w:eastAsia="Arial" w:hAnsi="Arial" w:cs="Arial"/>
                <w:i/>
                <w:iCs/>
                <w:sz w:val="24"/>
                <w:szCs w:val="24"/>
              </w:rPr>
              <w:t>victimisation</w:t>
            </w:r>
            <w:proofErr w:type="gramEnd"/>
          </w:p>
          <w:p w14:paraId="0CBB60D5"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Sustained effects at 5-month follow-up</w:t>
            </w:r>
          </w:p>
          <w:p w14:paraId="0B7E89CC" w14:textId="77777777" w:rsidR="00996204" w:rsidRDefault="00996204">
            <w:pPr>
              <w:widowControl/>
              <w:spacing w:line="276" w:lineRule="auto"/>
              <w:jc w:val="left"/>
              <w:rPr>
                <w:rFonts w:ascii="Arial" w:eastAsia="Arial" w:hAnsi="Arial" w:cs="Arial"/>
                <w:sz w:val="24"/>
                <w:szCs w:val="24"/>
              </w:rPr>
            </w:pPr>
          </w:p>
        </w:tc>
        <w:tc>
          <w:tcPr>
            <w:tcW w:w="22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079165A"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lastRenderedPageBreak/>
              <w:t xml:space="preserve">Social Emotional Health Survey–Primary (SEHS-P) — measures covitality and positive </w:t>
            </w:r>
            <w:r>
              <w:rPr>
                <w:rFonts w:ascii="Arial" w:eastAsia="Arial" w:hAnsi="Arial" w:cs="Arial"/>
                <w:sz w:val="24"/>
                <w:szCs w:val="24"/>
              </w:rPr>
              <w:lastRenderedPageBreak/>
              <w:t>psychological traits</w:t>
            </w:r>
            <w:r>
              <w:rPr>
                <w:rFonts w:ascii="Arial" w:eastAsia="Arial" w:hAnsi="Arial" w:cs="Arial"/>
                <w:sz w:val="24"/>
                <w:szCs w:val="24"/>
              </w:rPr>
              <w:br/>
            </w:r>
          </w:p>
          <w:p w14:paraId="105B39DD"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Delaware Bullying Victimization Scale (DBVS) — measures frequency and severity of bullying</w:t>
            </w:r>
            <w:r>
              <w:rPr>
                <w:rFonts w:ascii="Arial" w:eastAsia="Arial" w:hAnsi="Arial" w:cs="Arial"/>
                <w:sz w:val="24"/>
                <w:szCs w:val="24"/>
              </w:rPr>
              <w:br/>
            </w:r>
          </w:p>
          <w:p w14:paraId="16C78B7C"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 xml:space="preserve">Psychological Sense of School Membership Scale (PSSM) — measures school belonging and perceived </w:t>
            </w:r>
            <w:proofErr w:type="gramStart"/>
            <w:r>
              <w:rPr>
                <w:rFonts w:ascii="Arial" w:eastAsia="Arial" w:hAnsi="Arial" w:cs="Arial"/>
                <w:sz w:val="24"/>
                <w:szCs w:val="24"/>
              </w:rPr>
              <w:t>rejection</w:t>
            </w:r>
            <w:proofErr w:type="gramEnd"/>
          </w:p>
          <w:p w14:paraId="003ED05E" w14:textId="77777777" w:rsidR="00996204" w:rsidRDefault="00996204">
            <w:pPr>
              <w:widowControl/>
              <w:spacing w:line="276" w:lineRule="auto"/>
              <w:jc w:val="left"/>
              <w:rPr>
                <w:rFonts w:ascii="Arial" w:eastAsia="Arial" w:hAnsi="Arial" w:cs="Arial"/>
                <w:sz w:val="24"/>
                <w:szCs w:val="24"/>
              </w:rPr>
            </w:pPr>
          </w:p>
        </w:tc>
      </w:tr>
      <w:tr w:rsidR="00996204" w14:paraId="7A348F71" w14:textId="77777777">
        <w:trPr>
          <w:trHeight w:val="785"/>
        </w:trPr>
        <w:tc>
          <w:tcPr>
            <w:tcW w:w="13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DBF230"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lastRenderedPageBreak/>
              <w:t>Bokoch (2020) (22)</w:t>
            </w:r>
          </w:p>
        </w:tc>
        <w:tc>
          <w:tcPr>
            <w:tcW w:w="19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3E6D785"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United States of America</w:t>
            </w:r>
          </w:p>
        </w:tc>
        <w:tc>
          <w:tcPr>
            <w:tcW w:w="1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9E6BFD3"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Pretest-posttest non-equivalent control group design</w:t>
            </w:r>
          </w:p>
        </w:tc>
        <w:tc>
          <w:tcPr>
            <w:tcW w:w="1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459F42E" w14:textId="77777777" w:rsidR="00996204" w:rsidRDefault="00266971">
            <w:pPr>
              <w:widowControl/>
              <w:spacing w:line="276" w:lineRule="auto"/>
              <w:jc w:val="left"/>
              <w:rPr>
                <w:rFonts w:ascii="Arial" w:eastAsia="Arial" w:hAnsi="Arial" w:cs="Arial"/>
                <w:sz w:val="24"/>
                <w:szCs w:val="24"/>
              </w:rPr>
            </w:pPr>
            <w:proofErr w:type="gramStart"/>
            <w:r>
              <w:rPr>
                <w:rFonts w:ascii="Arial" w:eastAsia="Arial" w:hAnsi="Arial" w:cs="Arial"/>
                <w:sz w:val="24"/>
                <w:szCs w:val="24"/>
              </w:rPr>
              <w:t>83</w:t>
            </w:r>
            <w:proofErr w:type="gramEnd"/>
            <w:r>
              <w:rPr>
                <w:rFonts w:ascii="Arial" w:eastAsia="Arial" w:hAnsi="Arial" w:cs="Arial"/>
                <w:sz w:val="24"/>
                <w:szCs w:val="24"/>
              </w:rPr>
              <w:t xml:space="preserve"> children</w:t>
            </w:r>
          </w:p>
          <w:p w14:paraId="19F967DF"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5 to 12 years old</w:t>
            </w:r>
          </w:p>
        </w:tc>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012A3B7"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 xml:space="preserve">Participants in the </w:t>
            </w:r>
            <w:r>
              <w:rPr>
                <w:rFonts w:ascii="Arial" w:eastAsia="Arial" w:hAnsi="Arial" w:cs="Arial"/>
                <w:i/>
                <w:iCs/>
                <w:sz w:val="24"/>
                <w:szCs w:val="24"/>
              </w:rPr>
              <w:t>Mindfulness and Art Therapy Group Program (MATG-P)</w:t>
            </w:r>
            <w:r>
              <w:rPr>
                <w:rFonts w:ascii="Arial" w:eastAsia="Arial" w:hAnsi="Arial" w:cs="Arial"/>
                <w:sz w:val="24"/>
                <w:szCs w:val="24"/>
              </w:rPr>
              <w:t xml:space="preserve">, </w:t>
            </w:r>
            <w:r>
              <w:rPr>
                <w:rFonts w:ascii="Arial" w:eastAsia="Arial" w:hAnsi="Arial" w:cs="Arial"/>
                <w:sz w:val="24"/>
                <w:szCs w:val="24"/>
              </w:rPr>
              <w:lastRenderedPageBreak/>
              <w:t>which involved eight weekly child therapy sessions, two conjoint parent-child meetings, and ongoing teacher meetings.</w:t>
            </w: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61F64D2"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lastRenderedPageBreak/>
              <w:t xml:space="preserve">Nonequivalent control group (used in a pretest-posttest nonequivalent </w:t>
            </w:r>
            <w:r>
              <w:rPr>
                <w:rFonts w:ascii="Arial" w:eastAsia="Arial" w:hAnsi="Arial" w:cs="Arial"/>
                <w:sz w:val="24"/>
                <w:szCs w:val="24"/>
              </w:rPr>
              <w:lastRenderedPageBreak/>
              <w:t>control group design)</w:t>
            </w:r>
          </w:p>
        </w:tc>
        <w:tc>
          <w:tcPr>
            <w:tcW w:w="15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6B8EBF"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lastRenderedPageBreak/>
              <w:t xml:space="preserve">Decreases in internalising symptoms, decreases in externalising </w:t>
            </w:r>
            <w:r>
              <w:rPr>
                <w:rFonts w:ascii="Arial" w:eastAsia="Arial" w:hAnsi="Arial" w:cs="Arial"/>
                <w:sz w:val="24"/>
                <w:szCs w:val="24"/>
              </w:rPr>
              <w:lastRenderedPageBreak/>
              <w:t>symptoms, increases in attention, increases in peer relationship quality, increases in mindful parenting.</w:t>
            </w:r>
          </w:p>
          <w:p w14:paraId="52503A02" w14:textId="77777777" w:rsidR="00996204" w:rsidRDefault="00996204">
            <w:pPr>
              <w:widowControl/>
              <w:spacing w:line="276" w:lineRule="auto"/>
              <w:jc w:val="left"/>
              <w:rPr>
                <w:rFonts w:ascii="Arial" w:eastAsia="Arial" w:hAnsi="Arial" w:cs="Arial"/>
                <w:sz w:val="24"/>
                <w:szCs w:val="24"/>
              </w:rPr>
            </w:pPr>
          </w:p>
          <w:p w14:paraId="6ACE4C0B" w14:textId="77777777" w:rsidR="00996204" w:rsidRDefault="00996204">
            <w:pPr>
              <w:widowControl/>
              <w:spacing w:line="276" w:lineRule="auto"/>
              <w:jc w:val="left"/>
              <w:rPr>
                <w:rFonts w:ascii="Arial" w:eastAsia="Arial" w:hAnsi="Arial" w:cs="Arial"/>
                <w:sz w:val="24"/>
                <w:szCs w:val="24"/>
              </w:rPr>
            </w:pPr>
          </w:p>
        </w:tc>
        <w:tc>
          <w:tcPr>
            <w:tcW w:w="22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74842BA"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lastRenderedPageBreak/>
              <w:t>Parent and teacher ratings</w:t>
            </w:r>
          </w:p>
        </w:tc>
      </w:tr>
      <w:tr w:rsidR="00996204" w14:paraId="70B0729A" w14:textId="77777777">
        <w:trPr>
          <w:trHeight w:val="785"/>
        </w:trPr>
        <w:tc>
          <w:tcPr>
            <w:tcW w:w="13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D6FD2E4"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Mishara (2020) (23)</w:t>
            </w:r>
          </w:p>
        </w:tc>
        <w:tc>
          <w:tcPr>
            <w:tcW w:w="19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FA63F2"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Canada</w:t>
            </w:r>
          </w:p>
        </w:tc>
        <w:tc>
          <w:tcPr>
            <w:tcW w:w="1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1D92312"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Cluster RCT</w:t>
            </w:r>
          </w:p>
        </w:tc>
        <w:tc>
          <w:tcPr>
            <w:tcW w:w="1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2230917"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1,492 children (666 in intervention group; 826 in control group)</w:t>
            </w:r>
          </w:p>
          <w:p w14:paraId="15205688"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9 - 11 years</w:t>
            </w:r>
          </w:p>
        </w:tc>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4A45919"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Passport: Skills for Life - school-based mental health promotion programme</w:t>
            </w: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FFAE10C"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Standard curriculum</w:t>
            </w:r>
          </w:p>
        </w:tc>
        <w:tc>
          <w:tcPr>
            <w:tcW w:w="15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698969E" w14:textId="77777777" w:rsidR="00996204" w:rsidRDefault="00266971">
            <w:pPr>
              <w:widowControl/>
              <w:spacing w:line="276" w:lineRule="auto"/>
              <w:jc w:val="left"/>
              <w:rPr>
                <w:rFonts w:ascii="Arial" w:eastAsia="Arial" w:hAnsi="Arial" w:cs="Arial"/>
                <w:color w:val="1155CC"/>
                <w:sz w:val="24"/>
                <w:szCs w:val="24"/>
                <w:u w:val="single"/>
              </w:rPr>
            </w:pPr>
            <w:r>
              <w:rPr>
                <w:rFonts w:ascii="Arial" w:eastAsia="Arial" w:hAnsi="Arial" w:cs="Arial"/>
                <w:sz w:val="24"/>
                <w:szCs w:val="24"/>
              </w:rPr>
              <w:t>Increased emotional awareness (sustained at 1 year)</w:t>
            </w:r>
          </w:p>
          <w:p w14:paraId="36D70C95" w14:textId="77777777" w:rsidR="00996204" w:rsidRDefault="00266971">
            <w:pPr>
              <w:widowControl/>
              <w:spacing w:line="276" w:lineRule="auto"/>
              <w:jc w:val="left"/>
              <w:rPr>
                <w:rFonts w:ascii="Arial" w:eastAsia="Arial" w:hAnsi="Arial" w:cs="Arial"/>
                <w:color w:val="1155CC"/>
                <w:sz w:val="24"/>
                <w:szCs w:val="24"/>
                <w:u w:val="single"/>
              </w:rPr>
            </w:pPr>
            <w:r>
              <w:rPr>
                <w:rFonts w:ascii="Arial" w:eastAsia="Arial" w:hAnsi="Arial" w:cs="Arial"/>
                <w:sz w:val="24"/>
                <w:szCs w:val="24"/>
              </w:rPr>
              <w:t>Increased number of coping strategies (post-test and at 1-</w:t>
            </w:r>
            <w:r>
              <w:rPr>
                <w:rFonts w:ascii="Arial" w:eastAsia="Arial" w:hAnsi="Arial" w:cs="Arial"/>
                <w:sz w:val="24"/>
                <w:szCs w:val="24"/>
              </w:rPr>
              <w:lastRenderedPageBreak/>
              <w:t>year follow-up)</w:t>
            </w:r>
            <w:hyperlink r:id="rId24">
              <w:r w:rsidR="00996204">
                <w:rPr>
                  <w:rFonts w:ascii="Arial" w:eastAsia="Arial" w:hAnsi="Arial" w:cs="Arial"/>
                  <w:sz w:val="24"/>
                  <w:szCs w:val="24"/>
                </w:rPr>
                <w:t xml:space="preserve"> </w:t>
              </w:r>
            </w:hyperlink>
          </w:p>
          <w:p w14:paraId="730A7A28"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 xml:space="preserve">Increase in positive academic behaviours (but not sustained at 1-year) </w:t>
            </w:r>
          </w:p>
          <w:p w14:paraId="73FD3C0D" w14:textId="77777777" w:rsidR="00996204" w:rsidRDefault="00996204">
            <w:pPr>
              <w:widowControl/>
              <w:spacing w:line="276" w:lineRule="auto"/>
              <w:jc w:val="left"/>
              <w:rPr>
                <w:rFonts w:ascii="Arial" w:eastAsia="Arial" w:hAnsi="Arial" w:cs="Arial"/>
                <w:sz w:val="24"/>
                <w:szCs w:val="24"/>
              </w:rPr>
            </w:pPr>
          </w:p>
        </w:tc>
        <w:tc>
          <w:tcPr>
            <w:tcW w:w="22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4F5B1BD"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lastRenderedPageBreak/>
              <w:t>LEAS-C, Kidcope, CCQ, Draw &amp; Write, Coping in hypothetical situations, SSRS</w:t>
            </w:r>
          </w:p>
        </w:tc>
      </w:tr>
      <w:tr w:rsidR="00996204" w14:paraId="0B819486" w14:textId="77777777">
        <w:trPr>
          <w:trHeight w:val="830"/>
        </w:trPr>
        <w:tc>
          <w:tcPr>
            <w:tcW w:w="13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C298112"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Singla (2020) (24)</w:t>
            </w:r>
          </w:p>
        </w:tc>
        <w:tc>
          <w:tcPr>
            <w:tcW w:w="19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F496496"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India</w:t>
            </w:r>
          </w:p>
        </w:tc>
        <w:tc>
          <w:tcPr>
            <w:tcW w:w="1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DA4882F"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RCT</w:t>
            </w:r>
          </w:p>
        </w:tc>
        <w:tc>
          <w:tcPr>
            <w:tcW w:w="1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C096E09"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5,539 students</w:t>
            </w:r>
          </w:p>
          <w:p w14:paraId="60CF0584"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Secondary school students</w:t>
            </w:r>
          </w:p>
        </w:tc>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1138647"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SEHER - Whole-school intervention to improve school climate</w:t>
            </w: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51305CB"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Life-skills curriculum (Adolescence Education Program) only</w:t>
            </w:r>
          </w:p>
        </w:tc>
        <w:tc>
          <w:tcPr>
            <w:tcW w:w="15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5D218D6"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Reduced depressive symptoms (via improved school climate)</w:t>
            </w:r>
          </w:p>
          <w:p w14:paraId="080F91C1"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 xml:space="preserve">Reduced bullying </w:t>
            </w:r>
            <w:proofErr w:type="gramStart"/>
            <w:r>
              <w:rPr>
                <w:rFonts w:ascii="Arial" w:eastAsia="Arial" w:hAnsi="Arial" w:cs="Arial"/>
                <w:sz w:val="24"/>
                <w:szCs w:val="24"/>
              </w:rPr>
              <w:t>victimisation</w:t>
            </w:r>
            <w:proofErr w:type="gramEnd"/>
          </w:p>
          <w:p w14:paraId="58573B94"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Reduced violence perpetration</w:t>
            </w:r>
          </w:p>
          <w:p w14:paraId="25958BE3"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lastRenderedPageBreak/>
              <w:t>School climate mediated all effects</w:t>
            </w:r>
          </w:p>
        </w:tc>
        <w:tc>
          <w:tcPr>
            <w:tcW w:w="22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244540"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lastRenderedPageBreak/>
              <w:t>PHQ-9 (Depression), Bullying Victimisation Questionnaire, Custom 2-item violence scale, BBSCQ (School climate)</w:t>
            </w:r>
          </w:p>
        </w:tc>
      </w:tr>
      <w:tr w:rsidR="00996204" w14:paraId="53BDE33E" w14:textId="77777777">
        <w:trPr>
          <w:trHeight w:val="965"/>
        </w:trPr>
        <w:tc>
          <w:tcPr>
            <w:tcW w:w="13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52B9E4B"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Pannebakker (2019) (25)</w:t>
            </w:r>
          </w:p>
        </w:tc>
        <w:tc>
          <w:tcPr>
            <w:tcW w:w="19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644CE7"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Netherlands</w:t>
            </w:r>
          </w:p>
        </w:tc>
        <w:tc>
          <w:tcPr>
            <w:tcW w:w="1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3E739D3"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Cluster RCT</w:t>
            </w:r>
          </w:p>
        </w:tc>
        <w:tc>
          <w:tcPr>
            <w:tcW w:w="1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8A20986" w14:textId="77777777" w:rsidR="00996204" w:rsidRDefault="00266971">
            <w:pPr>
              <w:widowControl/>
              <w:spacing w:line="276" w:lineRule="auto"/>
              <w:jc w:val="left"/>
              <w:rPr>
                <w:rFonts w:ascii="Arial" w:eastAsia="Arial" w:hAnsi="Arial" w:cs="Arial"/>
                <w:sz w:val="24"/>
                <w:szCs w:val="24"/>
              </w:rPr>
            </w:pPr>
            <w:proofErr w:type="gramStart"/>
            <w:r>
              <w:rPr>
                <w:rFonts w:ascii="Arial" w:eastAsia="Arial" w:hAnsi="Arial" w:cs="Arial"/>
                <w:sz w:val="24"/>
                <w:szCs w:val="24"/>
              </w:rPr>
              <w:t>38</w:t>
            </w:r>
            <w:proofErr w:type="gramEnd"/>
            <w:r>
              <w:rPr>
                <w:rFonts w:ascii="Arial" w:eastAsia="Arial" w:hAnsi="Arial" w:cs="Arial"/>
                <w:sz w:val="24"/>
                <w:szCs w:val="24"/>
              </w:rPr>
              <w:t xml:space="preserve"> schools</w:t>
            </w:r>
          </w:p>
          <w:p w14:paraId="7B544A85"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grades 7 to 9</w:t>
            </w:r>
          </w:p>
        </w:tc>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BBBBF6F"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Skills for Life (S4L) - SEL curriculum based on CBT and Social Learning Theory</w:t>
            </w: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ABED8D"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Standard curriculum</w:t>
            </w:r>
          </w:p>
        </w:tc>
        <w:tc>
          <w:tcPr>
            <w:tcW w:w="15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AC5072D" w14:textId="77777777" w:rsidR="00996204" w:rsidRDefault="00266971">
            <w:pPr>
              <w:widowControl/>
              <w:spacing w:line="276" w:lineRule="auto"/>
              <w:jc w:val="left"/>
              <w:rPr>
                <w:rFonts w:ascii="Arial" w:eastAsia="Arial" w:hAnsi="Arial" w:cs="Arial"/>
                <w:color w:val="1155CC"/>
                <w:sz w:val="24"/>
                <w:szCs w:val="24"/>
                <w:u w:val="single"/>
              </w:rPr>
            </w:pPr>
            <w:r>
              <w:rPr>
                <w:rFonts w:ascii="Arial" w:eastAsia="Arial" w:hAnsi="Arial" w:cs="Arial"/>
                <w:sz w:val="24"/>
                <w:szCs w:val="24"/>
              </w:rPr>
              <w:t>Improved self-efficacy after 20 months.</w:t>
            </w:r>
          </w:p>
          <w:p w14:paraId="43B111BA" w14:textId="77777777" w:rsidR="00996204" w:rsidRDefault="00266971">
            <w:pPr>
              <w:widowControl/>
              <w:spacing w:line="276" w:lineRule="auto"/>
              <w:jc w:val="left"/>
              <w:rPr>
                <w:rFonts w:ascii="Arial" w:eastAsia="Arial" w:hAnsi="Arial" w:cs="Arial"/>
                <w:color w:val="1155CC"/>
                <w:sz w:val="24"/>
                <w:szCs w:val="24"/>
                <w:u w:val="single"/>
              </w:rPr>
            </w:pPr>
            <w:r>
              <w:rPr>
                <w:rFonts w:ascii="Arial" w:eastAsia="Arial" w:hAnsi="Arial" w:cs="Arial"/>
                <w:sz w:val="24"/>
                <w:szCs w:val="24"/>
              </w:rPr>
              <w:t>Reduced depressive symptoms after 20 months.</w:t>
            </w:r>
          </w:p>
          <w:p w14:paraId="7B01F83D" w14:textId="77777777" w:rsidR="00996204" w:rsidRDefault="00266971">
            <w:pPr>
              <w:widowControl/>
              <w:spacing w:line="276" w:lineRule="auto"/>
              <w:jc w:val="left"/>
              <w:rPr>
                <w:rFonts w:ascii="Arial" w:eastAsia="Arial" w:hAnsi="Arial" w:cs="Arial"/>
                <w:color w:val="1155CC"/>
                <w:sz w:val="24"/>
                <w:szCs w:val="24"/>
                <w:u w:val="single"/>
              </w:rPr>
            </w:pPr>
            <w:r>
              <w:rPr>
                <w:rFonts w:ascii="Arial" w:eastAsia="Arial" w:hAnsi="Arial" w:cs="Arial"/>
                <w:sz w:val="24"/>
                <w:szCs w:val="24"/>
              </w:rPr>
              <w:t>Reduced teacher-reported psychological problem behaviour after 20 months.</w:t>
            </w:r>
          </w:p>
          <w:p w14:paraId="159D3D0A"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 xml:space="preserve">Stronger effects for students </w:t>
            </w:r>
            <w:r>
              <w:rPr>
                <w:rFonts w:ascii="Arial" w:eastAsia="Arial" w:hAnsi="Arial" w:cs="Arial"/>
                <w:sz w:val="24"/>
                <w:szCs w:val="24"/>
              </w:rPr>
              <w:lastRenderedPageBreak/>
              <w:t xml:space="preserve">from lower educational levels (social gradient). </w:t>
            </w:r>
          </w:p>
          <w:p w14:paraId="4C3B6C4B" w14:textId="77777777" w:rsidR="00996204" w:rsidRDefault="00996204">
            <w:pPr>
              <w:widowControl/>
              <w:spacing w:line="276" w:lineRule="auto"/>
              <w:jc w:val="left"/>
              <w:rPr>
                <w:rFonts w:ascii="Arial" w:eastAsia="Arial" w:hAnsi="Arial" w:cs="Arial"/>
                <w:sz w:val="24"/>
                <w:szCs w:val="24"/>
              </w:rPr>
            </w:pPr>
          </w:p>
        </w:tc>
        <w:tc>
          <w:tcPr>
            <w:tcW w:w="22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EB653E9"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lastRenderedPageBreak/>
              <w:t>GSES (Self-efficacy), BDI (Depression), SDQ (Teacher and Student), RSE (Self-esteem), SIG-A (Social interaction)</w:t>
            </w:r>
          </w:p>
        </w:tc>
      </w:tr>
      <w:tr w:rsidR="00996204" w14:paraId="762C29CC" w14:textId="77777777">
        <w:trPr>
          <w:trHeight w:val="560"/>
        </w:trPr>
        <w:tc>
          <w:tcPr>
            <w:tcW w:w="13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6C393F2"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Exner-Cortens (2019) (26)</w:t>
            </w:r>
          </w:p>
        </w:tc>
        <w:tc>
          <w:tcPr>
            <w:tcW w:w="19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80F7D44"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Canada</w:t>
            </w:r>
          </w:p>
        </w:tc>
        <w:tc>
          <w:tcPr>
            <w:tcW w:w="1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453EB7"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RCT</w:t>
            </w:r>
          </w:p>
        </w:tc>
        <w:tc>
          <w:tcPr>
            <w:tcW w:w="1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C83E857"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222 participants</w:t>
            </w:r>
          </w:p>
          <w:p w14:paraId="4B754718"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14 - 18 years</w:t>
            </w:r>
          </w:p>
        </w:tc>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35365D"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Healthy Relationships Plus - Universal relationship promotion programme</w:t>
            </w: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D73750A"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Attention-control group (non-HRP activities matched in time and structure)</w:t>
            </w:r>
          </w:p>
        </w:tc>
        <w:tc>
          <w:tcPr>
            <w:tcW w:w="15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15DBFCC"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Improvement in past-month positive mental health; reductions in binge-drinking, marijuana use, bullying victimisation and perpetration (reported in follow-up)</w:t>
            </w:r>
          </w:p>
        </w:tc>
        <w:tc>
          <w:tcPr>
            <w:tcW w:w="22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493D3AB"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MHC-SF (positive mental health), BEST (bullying), Youth Risk Behavioural Surveillance items (substance use)</w:t>
            </w:r>
          </w:p>
        </w:tc>
      </w:tr>
      <w:tr w:rsidR="00996204" w14:paraId="685A38C8" w14:textId="77777777">
        <w:trPr>
          <w:trHeight w:val="560"/>
        </w:trPr>
        <w:tc>
          <w:tcPr>
            <w:tcW w:w="13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74C7FC8"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Schwager (2019) (27)</w:t>
            </w:r>
          </w:p>
        </w:tc>
        <w:tc>
          <w:tcPr>
            <w:tcW w:w="19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CCEDB1E"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Germany</w:t>
            </w:r>
          </w:p>
        </w:tc>
        <w:tc>
          <w:tcPr>
            <w:tcW w:w="1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6B90855"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 xml:space="preserve">Parallelised pre–post evaluation </w:t>
            </w:r>
            <w:r>
              <w:rPr>
                <w:rFonts w:ascii="Arial" w:eastAsia="Arial" w:hAnsi="Arial" w:cs="Arial"/>
                <w:sz w:val="24"/>
                <w:szCs w:val="24"/>
              </w:rPr>
              <w:lastRenderedPageBreak/>
              <w:t>design with class-wise assignment</w:t>
            </w:r>
          </w:p>
        </w:tc>
        <w:tc>
          <w:tcPr>
            <w:tcW w:w="1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381773A"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lastRenderedPageBreak/>
              <w:t>1144 participants</w:t>
            </w:r>
          </w:p>
          <w:p w14:paraId="68C7B772"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lastRenderedPageBreak/>
              <w:t>Mean age 12 years</w:t>
            </w:r>
          </w:p>
        </w:tc>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0D58647"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lastRenderedPageBreak/>
              <w:t xml:space="preserve">Implementation of </w:t>
            </w:r>
            <w:r>
              <w:rPr>
                <w:rFonts w:ascii="Arial" w:eastAsia="Arial" w:hAnsi="Arial" w:cs="Arial"/>
                <w:i/>
                <w:iCs/>
                <w:sz w:val="24"/>
                <w:szCs w:val="24"/>
              </w:rPr>
              <w:t xml:space="preserve">Healthy Learning </w:t>
            </w:r>
            <w:r>
              <w:rPr>
                <w:rFonts w:ascii="Arial" w:eastAsia="Arial" w:hAnsi="Arial" w:cs="Arial"/>
                <w:i/>
                <w:iCs/>
                <w:sz w:val="24"/>
                <w:szCs w:val="24"/>
              </w:rPr>
              <w:lastRenderedPageBreak/>
              <w:t>Together</w:t>
            </w:r>
            <w:r>
              <w:rPr>
                <w:rFonts w:ascii="Arial" w:eastAsia="Arial" w:hAnsi="Arial" w:cs="Arial"/>
                <w:sz w:val="24"/>
                <w:szCs w:val="24"/>
              </w:rPr>
              <w:t>, consisting of:</w:t>
            </w:r>
          </w:p>
          <w:p w14:paraId="2A8D20EB"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 xml:space="preserve">Card set with </w:t>
            </w:r>
            <w:proofErr w:type="gramStart"/>
            <w:r>
              <w:rPr>
                <w:rFonts w:ascii="Arial" w:eastAsia="Arial" w:hAnsi="Arial" w:cs="Arial"/>
                <w:sz w:val="24"/>
                <w:szCs w:val="24"/>
              </w:rPr>
              <w:t>60</w:t>
            </w:r>
            <w:proofErr w:type="gramEnd"/>
            <w:r>
              <w:rPr>
                <w:rFonts w:ascii="Arial" w:eastAsia="Arial" w:hAnsi="Arial" w:cs="Arial"/>
                <w:sz w:val="24"/>
                <w:szCs w:val="24"/>
              </w:rPr>
              <w:t xml:space="preserve"> short exercises targeting: social integration, self-esteem, emotions, life competencies, </w:t>
            </w:r>
            <w:proofErr w:type="gramStart"/>
            <w:r>
              <w:rPr>
                <w:rFonts w:ascii="Arial" w:eastAsia="Arial" w:hAnsi="Arial" w:cs="Arial"/>
                <w:sz w:val="24"/>
                <w:szCs w:val="24"/>
              </w:rPr>
              <w:t>concentration</w:t>
            </w:r>
            <w:proofErr w:type="gramEnd"/>
          </w:p>
          <w:p w14:paraId="0334AA05"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Poster exhibition addressing themes such as friendship, anxiety, tolerance, and depression.</w:t>
            </w: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66B42B5"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lastRenderedPageBreak/>
              <w:t xml:space="preserve">Wait-list control group, receiving </w:t>
            </w:r>
            <w:r>
              <w:rPr>
                <w:rFonts w:ascii="Arial" w:eastAsia="Arial" w:hAnsi="Arial" w:cs="Arial"/>
                <w:sz w:val="24"/>
                <w:szCs w:val="24"/>
              </w:rPr>
              <w:lastRenderedPageBreak/>
              <w:t>education as usual (no intervention)</w:t>
            </w:r>
          </w:p>
        </w:tc>
        <w:tc>
          <w:tcPr>
            <w:tcW w:w="15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BEAD8C6"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lastRenderedPageBreak/>
              <w:t>Primary outcomes:</w:t>
            </w:r>
          </w:p>
          <w:p w14:paraId="6B8AE531"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lastRenderedPageBreak/>
              <w:t>Social integration, Class climate, Self-efficacy</w:t>
            </w:r>
          </w:p>
          <w:p w14:paraId="4A876AA8"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Secondary outcomes: Mental wellbeing, Physical wellbeing</w:t>
            </w:r>
          </w:p>
          <w:p w14:paraId="48139190"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Findings: Significant positive effects (small) on class climate, and in high-adherence classes also social integration and self-efficacy.</w:t>
            </w:r>
          </w:p>
          <w:p w14:paraId="31C415AF"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lastRenderedPageBreak/>
              <w:t>No significant effects on mental or physical wellbeing.</w:t>
            </w:r>
          </w:p>
        </w:tc>
        <w:tc>
          <w:tcPr>
            <w:tcW w:w="22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A80A248"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lastRenderedPageBreak/>
              <w:t xml:space="preserve">All outcomes </w:t>
            </w:r>
            <w:proofErr w:type="gramStart"/>
            <w:r>
              <w:rPr>
                <w:rFonts w:ascii="Arial" w:eastAsia="Arial" w:hAnsi="Arial" w:cs="Arial"/>
                <w:sz w:val="24"/>
                <w:szCs w:val="24"/>
              </w:rPr>
              <w:t>were measured</w:t>
            </w:r>
            <w:proofErr w:type="gramEnd"/>
            <w:r>
              <w:rPr>
                <w:rFonts w:ascii="Arial" w:eastAsia="Arial" w:hAnsi="Arial" w:cs="Arial"/>
                <w:sz w:val="24"/>
                <w:szCs w:val="24"/>
              </w:rPr>
              <w:t xml:space="preserve"> with </w:t>
            </w:r>
            <w:r>
              <w:rPr>
                <w:rFonts w:ascii="Arial" w:eastAsia="Arial" w:hAnsi="Arial" w:cs="Arial"/>
                <w:sz w:val="24"/>
                <w:szCs w:val="24"/>
              </w:rPr>
              <w:lastRenderedPageBreak/>
              <w:t>standardised questionnaires:</w:t>
            </w:r>
          </w:p>
          <w:p w14:paraId="43DE777A"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 xml:space="preserve">Social Integration Scale </w:t>
            </w:r>
          </w:p>
          <w:p w14:paraId="489A5C8F"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Class Climate Scale – Linzer Questionnaire of School and Class Climate.</w:t>
            </w:r>
          </w:p>
          <w:p w14:paraId="64DDC099"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 xml:space="preserve">Generalised Self-Efficacy Scale </w:t>
            </w:r>
          </w:p>
          <w:p w14:paraId="2A32A7F1"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KINDL-R Mental Wellbeing subscale</w:t>
            </w:r>
          </w:p>
          <w:p w14:paraId="746193C7" w14:textId="77777777" w:rsidR="00996204" w:rsidRDefault="00266971">
            <w:pPr>
              <w:widowControl/>
              <w:spacing w:line="276" w:lineRule="auto"/>
              <w:jc w:val="left"/>
              <w:rPr>
                <w:rFonts w:ascii="Arial" w:eastAsia="Arial" w:hAnsi="Arial" w:cs="Arial"/>
                <w:sz w:val="24"/>
                <w:szCs w:val="24"/>
              </w:rPr>
            </w:pPr>
            <w:r>
              <w:rPr>
                <w:rFonts w:ascii="Arial" w:eastAsia="Arial" w:hAnsi="Arial" w:cs="Arial"/>
                <w:sz w:val="24"/>
                <w:szCs w:val="24"/>
              </w:rPr>
              <w:t>KINDL-R Physical Wellbeing subscale</w:t>
            </w:r>
          </w:p>
          <w:p w14:paraId="5E6F2138" w14:textId="77777777" w:rsidR="00996204" w:rsidRDefault="00996204">
            <w:pPr>
              <w:widowControl/>
              <w:spacing w:line="276" w:lineRule="auto"/>
              <w:jc w:val="left"/>
              <w:rPr>
                <w:rFonts w:ascii="Arial" w:eastAsia="Arial" w:hAnsi="Arial" w:cs="Arial"/>
                <w:sz w:val="24"/>
                <w:szCs w:val="24"/>
              </w:rPr>
            </w:pPr>
          </w:p>
        </w:tc>
      </w:tr>
    </w:tbl>
    <w:p w14:paraId="68414FE2" w14:textId="77777777" w:rsidR="00996204" w:rsidRDefault="00266971">
      <w:pPr>
        <w:widowControl/>
        <w:spacing w:line="219" w:lineRule="auto"/>
        <w:jc w:val="left"/>
        <w:rPr>
          <w:rFonts w:ascii="Arial" w:eastAsia="Arial" w:hAnsi="Arial" w:cs="Arial"/>
          <w:sz w:val="24"/>
          <w:szCs w:val="24"/>
        </w:rPr>
      </w:pPr>
      <w:r>
        <w:rPr>
          <w:rFonts w:ascii="Arial" w:eastAsia="Arial" w:hAnsi="Arial" w:cs="Arial"/>
          <w:b/>
          <w:bCs/>
          <w:sz w:val="24"/>
          <w:szCs w:val="24"/>
        </w:rPr>
        <w:lastRenderedPageBreak/>
        <w:t>Table 1: School-Based Interventions</w:t>
      </w:r>
    </w:p>
    <w:p w14:paraId="2CA27B47" w14:textId="77777777" w:rsidR="00996204" w:rsidRDefault="00996204">
      <w:pPr>
        <w:rPr>
          <w:rFonts w:ascii="Arial" w:eastAsia="Arial" w:hAnsi="Arial" w:cs="Arial"/>
          <w:sz w:val="24"/>
          <w:szCs w:val="24"/>
        </w:rPr>
      </w:pPr>
    </w:p>
    <w:p w14:paraId="70601507" w14:textId="77777777" w:rsidR="00996204" w:rsidRDefault="00996204">
      <w:pPr>
        <w:rPr>
          <w:rFonts w:ascii="Arial" w:eastAsia="Arial" w:hAnsi="Arial" w:cs="Arial"/>
          <w:sz w:val="24"/>
          <w:szCs w:val="24"/>
        </w:rPr>
      </w:pPr>
    </w:p>
    <w:p w14:paraId="31139D43" w14:textId="77777777" w:rsidR="00996204" w:rsidRDefault="00996204">
      <w:pPr>
        <w:rPr>
          <w:rFonts w:ascii="Arial" w:eastAsia="Arial" w:hAnsi="Arial" w:cs="Arial"/>
          <w:sz w:val="24"/>
          <w:szCs w:val="24"/>
        </w:rPr>
      </w:pPr>
    </w:p>
    <w:p w14:paraId="5884E696" w14:textId="77777777" w:rsidR="00996204" w:rsidRDefault="00996204">
      <w:pPr>
        <w:rPr>
          <w:rFonts w:ascii="Arial" w:eastAsia="Arial" w:hAnsi="Arial" w:cs="Arial"/>
          <w:sz w:val="24"/>
          <w:szCs w:val="24"/>
        </w:rPr>
      </w:pPr>
    </w:p>
    <w:p w14:paraId="7D8EDAC3" w14:textId="77777777" w:rsidR="00996204" w:rsidRDefault="00996204">
      <w:pPr>
        <w:rPr>
          <w:rFonts w:ascii="Arial" w:eastAsia="Arial" w:hAnsi="Arial" w:cs="Arial"/>
          <w:sz w:val="24"/>
          <w:szCs w:val="24"/>
        </w:rPr>
      </w:pPr>
    </w:p>
    <w:p w14:paraId="6C6B559C" w14:textId="77777777" w:rsidR="00996204" w:rsidRDefault="00996204">
      <w:pPr>
        <w:rPr>
          <w:rFonts w:ascii="Arial" w:eastAsia="Arial" w:hAnsi="Arial" w:cs="Arial"/>
          <w:sz w:val="24"/>
          <w:szCs w:val="24"/>
        </w:rPr>
      </w:pPr>
    </w:p>
    <w:p w14:paraId="6CC03BBA" w14:textId="77777777" w:rsidR="00996204" w:rsidRDefault="00996204">
      <w:pPr>
        <w:rPr>
          <w:rFonts w:ascii="Arial" w:eastAsia="Arial" w:hAnsi="Arial" w:cs="Arial"/>
          <w:sz w:val="24"/>
          <w:szCs w:val="24"/>
        </w:rPr>
      </w:pPr>
    </w:p>
    <w:p w14:paraId="25C04ABA" w14:textId="77777777" w:rsidR="00996204" w:rsidRDefault="00996204">
      <w:pPr>
        <w:rPr>
          <w:rFonts w:ascii="Arial" w:eastAsia="Arial" w:hAnsi="Arial" w:cs="Arial"/>
          <w:sz w:val="24"/>
          <w:szCs w:val="24"/>
        </w:rPr>
      </w:pPr>
    </w:p>
    <w:p w14:paraId="5CFF9AA9" w14:textId="77777777" w:rsidR="00996204" w:rsidRDefault="00996204">
      <w:pPr>
        <w:rPr>
          <w:rFonts w:ascii="Arial" w:eastAsia="Arial" w:hAnsi="Arial" w:cs="Arial"/>
          <w:sz w:val="24"/>
          <w:szCs w:val="24"/>
        </w:rPr>
      </w:pPr>
    </w:p>
    <w:tbl>
      <w:tblPr>
        <w:tblStyle w:val="a0"/>
        <w:tblW w:w="139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744"/>
        <w:gridCol w:w="1744"/>
        <w:gridCol w:w="1744"/>
        <w:gridCol w:w="1745"/>
        <w:gridCol w:w="1745"/>
        <w:gridCol w:w="1745"/>
        <w:gridCol w:w="1745"/>
        <w:gridCol w:w="1745"/>
      </w:tblGrid>
      <w:tr w:rsidR="00996204" w14:paraId="11E09245" w14:textId="77777777">
        <w:trPr>
          <w:trHeight w:val="800"/>
        </w:trPr>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4DD1E1C" w14:textId="77777777" w:rsidR="00996204" w:rsidRDefault="00266971">
            <w:pPr>
              <w:spacing w:after="0" w:line="276" w:lineRule="auto"/>
              <w:jc w:val="left"/>
              <w:rPr>
                <w:rFonts w:ascii="Arial" w:eastAsia="Arial" w:hAnsi="Arial" w:cs="Arial"/>
                <w:b/>
                <w:bCs/>
                <w:sz w:val="24"/>
                <w:szCs w:val="24"/>
              </w:rPr>
            </w:pPr>
            <w:r>
              <w:rPr>
                <w:rFonts w:ascii="Arial" w:eastAsia="Arial" w:hAnsi="Arial" w:cs="Arial"/>
                <w:b/>
                <w:bCs/>
                <w:sz w:val="24"/>
                <w:szCs w:val="24"/>
              </w:rPr>
              <w:lastRenderedPageBreak/>
              <w:t>Author (year)</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1D8F469" w14:textId="77777777" w:rsidR="00996204" w:rsidRDefault="00266971">
            <w:pPr>
              <w:spacing w:after="0" w:line="276" w:lineRule="auto"/>
              <w:jc w:val="left"/>
              <w:rPr>
                <w:rFonts w:ascii="Arial" w:eastAsia="Arial" w:hAnsi="Arial" w:cs="Arial"/>
                <w:b/>
                <w:bCs/>
                <w:sz w:val="24"/>
                <w:szCs w:val="24"/>
              </w:rPr>
            </w:pPr>
            <w:r>
              <w:rPr>
                <w:rFonts w:ascii="Arial" w:eastAsia="Arial" w:hAnsi="Arial" w:cs="Arial"/>
                <w:b/>
                <w:bCs/>
                <w:sz w:val="24"/>
                <w:szCs w:val="24"/>
              </w:rPr>
              <w:t>Country</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B252AA0" w14:textId="77777777" w:rsidR="00996204" w:rsidRDefault="00266971">
            <w:pPr>
              <w:spacing w:after="0" w:line="276" w:lineRule="auto"/>
              <w:jc w:val="left"/>
              <w:rPr>
                <w:rFonts w:ascii="Arial" w:eastAsia="Arial" w:hAnsi="Arial" w:cs="Arial"/>
                <w:b/>
                <w:bCs/>
                <w:sz w:val="24"/>
                <w:szCs w:val="24"/>
              </w:rPr>
            </w:pPr>
            <w:r>
              <w:rPr>
                <w:rFonts w:ascii="Arial" w:eastAsia="Arial" w:hAnsi="Arial" w:cs="Arial"/>
                <w:b/>
                <w:bCs/>
                <w:sz w:val="24"/>
                <w:szCs w:val="24"/>
              </w:rPr>
              <w:t>Study Design</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BE104BC" w14:textId="77777777" w:rsidR="00996204" w:rsidRDefault="00266971">
            <w:pPr>
              <w:spacing w:after="0" w:line="276" w:lineRule="auto"/>
              <w:jc w:val="left"/>
              <w:rPr>
                <w:rFonts w:ascii="Arial" w:eastAsia="Arial" w:hAnsi="Arial" w:cs="Arial"/>
                <w:b/>
                <w:bCs/>
                <w:sz w:val="24"/>
                <w:szCs w:val="24"/>
              </w:rPr>
            </w:pPr>
            <w:r>
              <w:rPr>
                <w:rFonts w:ascii="Arial" w:eastAsia="Arial" w:hAnsi="Arial" w:cs="Arial"/>
                <w:b/>
                <w:bCs/>
                <w:sz w:val="24"/>
                <w:szCs w:val="24"/>
              </w:rPr>
              <w:t>Participants</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27F5426" w14:textId="77777777" w:rsidR="00996204" w:rsidRDefault="00266971">
            <w:pPr>
              <w:spacing w:after="0" w:line="276" w:lineRule="auto"/>
              <w:jc w:val="left"/>
              <w:rPr>
                <w:rFonts w:ascii="Arial" w:eastAsia="Arial" w:hAnsi="Arial" w:cs="Arial"/>
                <w:b/>
                <w:bCs/>
                <w:sz w:val="24"/>
                <w:szCs w:val="24"/>
              </w:rPr>
            </w:pPr>
            <w:r>
              <w:rPr>
                <w:rFonts w:ascii="Arial" w:eastAsia="Arial" w:hAnsi="Arial" w:cs="Arial"/>
                <w:b/>
                <w:bCs/>
                <w:sz w:val="24"/>
                <w:szCs w:val="24"/>
              </w:rPr>
              <w:t>Intervention Type</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9CC03F5" w14:textId="77777777" w:rsidR="00996204" w:rsidRDefault="00266971">
            <w:pPr>
              <w:spacing w:after="0" w:line="276" w:lineRule="auto"/>
              <w:jc w:val="left"/>
              <w:rPr>
                <w:rFonts w:ascii="Arial" w:eastAsia="Arial" w:hAnsi="Arial" w:cs="Arial"/>
                <w:b/>
                <w:bCs/>
                <w:sz w:val="24"/>
                <w:szCs w:val="24"/>
              </w:rPr>
            </w:pPr>
            <w:r>
              <w:rPr>
                <w:rFonts w:ascii="Arial" w:eastAsia="Arial" w:hAnsi="Arial" w:cs="Arial"/>
                <w:b/>
                <w:bCs/>
                <w:sz w:val="24"/>
                <w:szCs w:val="24"/>
              </w:rPr>
              <w:t>Control Group</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2C092C9" w14:textId="77777777" w:rsidR="00996204" w:rsidRDefault="00266971">
            <w:pPr>
              <w:spacing w:after="0" w:line="276" w:lineRule="auto"/>
              <w:jc w:val="left"/>
              <w:rPr>
                <w:rFonts w:ascii="Arial" w:eastAsia="Arial" w:hAnsi="Arial" w:cs="Arial"/>
                <w:b/>
                <w:bCs/>
                <w:sz w:val="24"/>
                <w:szCs w:val="24"/>
              </w:rPr>
            </w:pPr>
            <w:r>
              <w:rPr>
                <w:rFonts w:ascii="Arial" w:eastAsia="Arial" w:hAnsi="Arial" w:cs="Arial"/>
                <w:b/>
                <w:bCs/>
                <w:sz w:val="24"/>
                <w:szCs w:val="24"/>
              </w:rPr>
              <w:t>Mental Health Outcomes</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0CC1F7B" w14:textId="77777777" w:rsidR="00996204" w:rsidRDefault="00266971">
            <w:pPr>
              <w:spacing w:after="0" w:line="276" w:lineRule="auto"/>
              <w:jc w:val="left"/>
              <w:rPr>
                <w:rFonts w:ascii="Arial" w:eastAsia="Arial" w:hAnsi="Arial" w:cs="Arial"/>
                <w:b/>
                <w:bCs/>
                <w:sz w:val="24"/>
                <w:szCs w:val="24"/>
              </w:rPr>
            </w:pPr>
            <w:r>
              <w:rPr>
                <w:rFonts w:ascii="Arial" w:eastAsia="Arial" w:hAnsi="Arial" w:cs="Arial"/>
                <w:b/>
                <w:bCs/>
                <w:sz w:val="24"/>
                <w:szCs w:val="24"/>
              </w:rPr>
              <w:t>Measurement Tools</w:t>
            </w:r>
          </w:p>
        </w:tc>
      </w:tr>
      <w:tr w:rsidR="00996204" w14:paraId="5BFF8C12" w14:textId="77777777">
        <w:trPr>
          <w:trHeight w:val="1325"/>
        </w:trPr>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F5819B6"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Tuncgenc (2024) (28)</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1DF413F"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United Kingdom</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CD6D78B"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RCT</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917B82E" w14:textId="77777777" w:rsidR="00996204" w:rsidRDefault="00266971">
            <w:pPr>
              <w:spacing w:after="0" w:line="276" w:lineRule="auto"/>
              <w:jc w:val="left"/>
              <w:rPr>
                <w:rFonts w:ascii="Arial" w:eastAsia="Arial" w:hAnsi="Arial" w:cs="Arial"/>
                <w:sz w:val="24"/>
                <w:szCs w:val="24"/>
              </w:rPr>
            </w:pPr>
            <w:proofErr w:type="gramStart"/>
            <w:r>
              <w:rPr>
                <w:rFonts w:ascii="Arial" w:eastAsia="Arial" w:hAnsi="Arial" w:cs="Arial"/>
                <w:sz w:val="24"/>
                <w:szCs w:val="24"/>
              </w:rPr>
              <w:t>58</w:t>
            </w:r>
            <w:proofErr w:type="gramEnd"/>
            <w:r>
              <w:rPr>
                <w:rFonts w:ascii="Arial" w:eastAsia="Arial" w:hAnsi="Arial" w:cs="Arial"/>
                <w:sz w:val="24"/>
                <w:szCs w:val="24"/>
              </w:rPr>
              <w:t xml:space="preserve"> adolescents</w:t>
            </w:r>
          </w:p>
          <w:p w14:paraId="0E017788" w14:textId="77777777" w:rsidR="00996204" w:rsidRDefault="00996204">
            <w:pPr>
              <w:spacing w:after="0" w:line="276" w:lineRule="auto"/>
              <w:jc w:val="left"/>
              <w:rPr>
                <w:rFonts w:ascii="Arial" w:eastAsia="Arial" w:hAnsi="Arial" w:cs="Arial"/>
                <w:sz w:val="24"/>
                <w:szCs w:val="24"/>
              </w:rPr>
            </w:pPr>
          </w:p>
          <w:p w14:paraId="6953666F"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11 - 16 years</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F8D9BD9"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Online group hip-hop dance</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6A0A069"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Waitlist control</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B36A80C"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 xml:space="preserve">Significant increase in social bonding (p &lt; 0.0001) in intervention vs control. Significant improvement in wellbeing (p &lt; 0.0001) in intervention vs control. Increases in bonding and wellbeing significantly predicted improved future orientation/hope for the future. </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AD9AE47"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Social bonding scale, PERMA Profiler, Future Orientation scales</w:t>
            </w:r>
          </w:p>
        </w:tc>
      </w:tr>
      <w:tr w:rsidR="00996204" w14:paraId="41C6F011" w14:textId="77777777">
        <w:trPr>
          <w:trHeight w:val="1325"/>
        </w:trPr>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5AD63CE"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lastRenderedPageBreak/>
              <w:t>Lai et al (2023) (29)</w:t>
            </w:r>
          </w:p>
          <w:p w14:paraId="17DACACD" w14:textId="77777777" w:rsidR="00996204" w:rsidRDefault="00996204">
            <w:pPr>
              <w:spacing w:after="0" w:line="276" w:lineRule="auto"/>
              <w:jc w:val="left"/>
              <w:rPr>
                <w:rFonts w:ascii="Arial" w:eastAsia="Arial" w:hAnsi="Arial" w:cs="Arial"/>
                <w:sz w:val="24"/>
                <w:szCs w:val="24"/>
              </w:rPr>
            </w:pPr>
          </w:p>
          <w:p w14:paraId="3FA2E2C7" w14:textId="77777777" w:rsidR="00996204" w:rsidRDefault="00996204">
            <w:pPr>
              <w:spacing w:after="0" w:line="276" w:lineRule="auto"/>
              <w:jc w:val="left"/>
              <w:rPr>
                <w:rFonts w:ascii="Arial" w:eastAsia="Arial" w:hAnsi="Arial" w:cs="Arial"/>
                <w:sz w:val="24"/>
                <w:szCs w:val="24"/>
              </w:rPr>
            </w:pPr>
          </w:p>
          <w:p w14:paraId="66E2D0FF" w14:textId="77777777" w:rsidR="00996204" w:rsidRDefault="00996204">
            <w:pPr>
              <w:spacing w:after="0" w:line="276" w:lineRule="auto"/>
              <w:jc w:val="left"/>
              <w:rPr>
                <w:rFonts w:ascii="Arial" w:eastAsia="Arial" w:hAnsi="Arial" w:cs="Arial"/>
                <w:sz w:val="24"/>
                <w:szCs w:val="24"/>
              </w:rPr>
            </w:pP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678A546"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Canada</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D6931B6"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pretest-posttest</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7A517AA"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34 baseline parent interviews + 68 teacher reports (2015), and 47 parent interviews + 46 teacher reports (2018–2019) in the program cohort.</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389BB09"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Children in Grades 1–2</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5D91FC8"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pretest-posttest</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5A541DB" w14:textId="10E25EE6" w:rsidR="00996204" w:rsidRDefault="00096E45">
            <w:pPr>
              <w:spacing w:after="0" w:line="276" w:lineRule="auto"/>
              <w:jc w:val="left"/>
              <w:rPr>
                <w:rFonts w:ascii="Arial" w:eastAsia="Arial" w:hAnsi="Arial" w:cs="Arial"/>
                <w:color w:val="1155CC"/>
                <w:sz w:val="24"/>
                <w:szCs w:val="24"/>
                <w:u w:val="single"/>
              </w:rPr>
            </w:pPr>
            <w:r>
              <w:rPr>
                <w:rFonts w:ascii="Arial" w:eastAsia="Arial" w:hAnsi="Arial" w:cs="Arial"/>
                <w:sz w:val="24"/>
                <w:szCs w:val="24"/>
              </w:rPr>
              <w:t>Teachers rated the program cohort children as having significantly lower emotional and behavioural problems.</w:t>
            </w:r>
            <w:hyperlink r:id="rId25">
              <w:r w:rsidR="00996204">
                <w:rPr>
                  <w:rFonts w:ascii="Arial" w:eastAsia="Arial" w:hAnsi="Arial" w:cs="Arial"/>
                  <w:color w:val="1155CC"/>
                  <w:sz w:val="24"/>
                  <w:szCs w:val="24"/>
                  <w:u w:val="single"/>
                </w:rPr>
                <w:br/>
              </w:r>
            </w:hyperlink>
          </w:p>
          <w:p w14:paraId="4FDC2E52"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Parents reported significantly higher social support and more positive community perceptions.</w:t>
            </w:r>
          </w:p>
          <w:p w14:paraId="4CE9EFBB" w14:textId="77777777" w:rsidR="00996204" w:rsidRDefault="00996204">
            <w:pPr>
              <w:spacing w:after="0" w:line="276" w:lineRule="auto"/>
              <w:jc w:val="left"/>
              <w:rPr>
                <w:rFonts w:ascii="Arial" w:eastAsia="Arial" w:hAnsi="Arial" w:cs="Arial"/>
                <w:sz w:val="24"/>
                <w:szCs w:val="24"/>
              </w:rPr>
            </w:pP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59EC102"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Teacher reports on emotional/behavioural functioning (tool not explicitly named in the paper abstract, but typically CBCL-Teacher Report Form or similar)</w:t>
            </w:r>
            <w:r>
              <w:rPr>
                <w:rFonts w:ascii="Arial" w:eastAsia="Arial" w:hAnsi="Arial" w:cs="Arial"/>
                <w:sz w:val="24"/>
                <w:szCs w:val="24"/>
              </w:rPr>
              <w:br/>
            </w:r>
          </w:p>
          <w:p w14:paraId="765F4F07"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 xml:space="preserve">Parent interviews assessing perceived support and neighbourhood/community </w:t>
            </w:r>
            <w:proofErr w:type="gramStart"/>
            <w:r>
              <w:rPr>
                <w:rFonts w:ascii="Arial" w:eastAsia="Arial" w:hAnsi="Arial" w:cs="Arial"/>
                <w:sz w:val="24"/>
                <w:szCs w:val="24"/>
              </w:rPr>
              <w:t>perceptions</w:t>
            </w:r>
            <w:proofErr w:type="gramEnd"/>
          </w:p>
          <w:p w14:paraId="4167AF90" w14:textId="77777777" w:rsidR="00996204" w:rsidRDefault="00996204">
            <w:pPr>
              <w:spacing w:after="0" w:line="276" w:lineRule="auto"/>
              <w:jc w:val="left"/>
              <w:rPr>
                <w:rFonts w:ascii="Arial" w:eastAsia="Arial" w:hAnsi="Arial" w:cs="Arial"/>
                <w:sz w:val="24"/>
                <w:szCs w:val="24"/>
              </w:rPr>
            </w:pPr>
          </w:p>
        </w:tc>
      </w:tr>
      <w:tr w:rsidR="00996204" w14:paraId="4E09E61C" w14:textId="77777777">
        <w:trPr>
          <w:trHeight w:val="1595"/>
        </w:trPr>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7F4A454"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lastRenderedPageBreak/>
              <w:t>Pavarini (2022) (30)</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F50F06C"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United Kingdom</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F244B21"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RCT</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E632068"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1,895 adolescents (intervention n = 948; control n = 947)</w:t>
            </w:r>
          </w:p>
          <w:p w14:paraId="1BDF1385" w14:textId="77777777" w:rsidR="00996204" w:rsidRDefault="00996204">
            <w:pPr>
              <w:spacing w:after="0" w:line="276" w:lineRule="auto"/>
              <w:jc w:val="left"/>
              <w:rPr>
                <w:rFonts w:ascii="Arial" w:eastAsia="Arial" w:hAnsi="Arial" w:cs="Arial"/>
                <w:sz w:val="24"/>
                <w:szCs w:val="24"/>
              </w:rPr>
            </w:pPr>
          </w:p>
          <w:p w14:paraId="57FC91B5"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14 - 18 years</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F6EB608"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Online 5-day peer support training (Uplift)</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54A0C40"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Waitlist control</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4C4C7B2"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Improved peer emotional-support skills (significant).</w:t>
            </w:r>
          </w:p>
          <w:p w14:paraId="2C2DC657"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Reduced depressive symptoms (significant).</w:t>
            </w:r>
          </w:p>
          <w:p w14:paraId="731EC6CD"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Improved mental-health agency / self-efficacy (significant)</w:t>
            </w:r>
          </w:p>
          <w:p w14:paraId="7EBDA672" w14:textId="77777777" w:rsidR="00996204" w:rsidRDefault="00996204">
            <w:pPr>
              <w:spacing w:after="0" w:line="276" w:lineRule="auto"/>
              <w:jc w:val="left"/>
              <w:rPr>
                <w:rFonts w:ascii="Arial" w:eastAsia="Arial" w:hAnsi="Arial" w:cs="Arial"/>
                <w:sz w:val="24"/>
                <w:szCs w:val="24"/>
              </w:rPr>
            </w:pP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CA76CE8"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WEMWBS, SDQ-Emotional Subscale, GSES, Civic Engagement Scale, ASC-CD COVID Scale, Compassion Scales, IOS Scale</w:t>
            </w:r>
          </w:p>
        </w:tc>
      </w:tr>
      <w:tr w:rsidR="00996204" w14:paraId="1F4D35D5" w14:textId="77777777">
        <w:trPr>
          <w:trHeight w:val="1325"/>
        </w:trPr>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CCD943D"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Birrell (2022) (31)</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5BCE0B9"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Australia</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A05D6B9"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Cluster RCT</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D0B55EB"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166 students</w:t>
            </w:r>
          </w:p>
          <w:p w14:paraId="26EBE2A0" w14:textId="77777777" w:rsidR="00996204" w:rsidRDefault="00996204">
            <w:pPr>
              <w:spacing w:after="0" w:line="276" w:lineRule="auto"/>
              <w:jc w:val="left"/>
              <w:rPr>
                <w:rFonts w:ascii="Arial" w:eastAsia="Arial" w:hAnsi="Arial" w:cs="Arial"/>
                <w:sz w:val="24"/>
                <w:szCs w:val="24"/>
              </w:rPr>
            </w:pPr>
          </w:p>
          <w:p w14:paraId="4261EE30"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Mean age 15.3 years</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1FB8E04"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Peer-support digital intervention (classroom + mobile app)</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A83FC7A"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Health education as usual</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479CA08" w14:textId="77777777" w:rsidR="00996204" w:rsidRDefault="00266971">
            <w:pPr>
              <w:spacing w:after="0" w:line="276" w:lineRule="auto"/>
              <w:jc w:val="left"/>
              <w:rPr>
                <w:rFonts w:ascii="Arial" w:eastAsia="Arial" w:hAnsi="Arial" w:cs="Arial"/>
                <w:color w:val="1155CC"/>
                <w:sz w:val="24"/>
                <w:szCs w:val="24"/>
                <w:u w:val="single"/>
              </w:rPr>
            </w:pPr>
            <w:r>
              <w:rPr>
                <w:rFonts w:ascii="Arial" w:eastAsia="Arial" w:hAnsi="Arial" w:cs="Arial"/>
                <w:sz w:val="24"/>
                <w:szCs w:val="24"/>
              </w:rPr>
              <w:t>Greater reduction in depressive symptoms in intervention vs control.</w:t>
            </w:r>
            <w:hyperlink r:id="rId26">
              <w:r w:rsidR="00996204">
                <w:rPr>
                  <w:rFonts w:ascii="Arial" w:eastAsia="Arial" w:hAnsi="Arial" w:cs="Arial"/>
                  <w:color w:val="1155CC"/>
                  <w:sz w:val="24"/>
                  <w:szCs w:val="24"/>
                  <w:u w:val="single"/>
                </w:rPr>
                <w:br/>
              </w:r>
            </w:hyperlink>
            <w:r>
              <w:rPr>
                <w:rFonts w:ascii="Arial" w:eastAsia="Arial" w:hAnsi="Arial" w:cs="Arial"/>
                <w:sz w:val="24"/>
                <w:szCs w:val="24"/>
              </w:rPr>
              <w:t xml:space="preserve">Anxiety symptoms decreased in intervention group but not statistically </w:t>
            </w:r>
            <w:r>
              <w:rPr>
                <w:rFonts w:ascii="Arial" w:eastAsia="Arial" w:hAnsi="Arial" w:cs="Arial"/>
                <w:sz w:val="24"/>
                <w:szCs w:val="24"/>
              </w:rPr>
              <w:lastRenderedPageBreak/>
              <w:t>significant.</w:t>
            </w:r>
            <w:hyperlink r:id="rId27">
              <w:r w:rsidR="00996204">
                <w:rPr>
                  <w:rFonts w:ascii="Arial" w:eastAsia="Arial" w:hAnsi="Arial" w:cs="Arial"/>
                  <w:color w:val="1155CC"/>
                  <w:sz w:val="24"/>
                  <w:szCs w:val="24"/>
                  <w:u w:val="single"/>
                </w:rPr>
                <w:br/>
              </w:r>
            </w:hyperlink>
          </w:p>
          <w:p w14:paraId="2F487C75"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No significant differences in psychological distress or help-seeking</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ADB6F65"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lastRenderedPageBreak/>
              <w:t>GAD-7, PHQ-A, K6, mental health literacy scale, help-seeking questionnaires</w:t>
            </w:r>
          </w:p>
        </w:tc>
      </w:tr>
      <w:tr w:rsidR="00996204" w14:paraId="2BA329E9" w14:textId="77777777">
        <w:trPr>
          <w:trHeight w:val="2435"/>
        </w:trPr>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016F26F"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O'Dea (2020) (32)</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B5F8629"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Australia</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AAA93DB"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RCT</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CF724E7"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193 adolescents</w:t>
            </w:r>
          </w:p>
          <w:p w14:paraId="104FA4C9" w14:textId="77777777" w:rsidR="00996204" w:rsidRDefault="00996204">
            <w:pPr>
              <w:spacing w:after="0" w:line="276" w:lineRule="auto"/>
              <w:jc w:val="left"/>
              <w:rPr>
                <w:rFonts w:ascii="Arial" w:eastAsia="Arial" w:hAnsi="Arial" w:cs="Arial"/>
                <w:sz w:val="24"/>
                <w:szCs w:val="24"/>
              </w:rPr>
            </w:pPr>
          </w:p>
          <w:p w14:paraId="5A7177F4"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Mean age 14.82 years</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E13A9AD"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Relationship-focused mobile app (WeClick)</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3612A1D"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Waitlist control</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1997354" w14:textId="77777777" w:rsidR="00996204" w:rsidRDefault="00266971">
            <w:pPr>
              <w:spacing w:after="0" w:line="276" w:lineRule="auto"/>
              <w:jc w:val="left"/>
              <w:rPr>
                <w:rFonts w:ascii="Arial" w:eastAsia="Arial" w:hAnsi="Arial" w:cs="Arial"/>
                <w:color w:val="1155CC"/>
                <w:sz w:val="24"/>
                <w:szCs w:val="24"/>
                <w:u w:val="single"/>
              </w:rPr>
            </w:pPr>
            <w:r>
              <w:rPr>
                <w:rFonts w:ascii="Arial" w:eastAsia="Arial" w:hAnsi="Arial" w:cs="Arial"/>
                <w:sz w:val="24"/>
                <w:szCs w:val="24"/>
              </w:rPr>
              <w:t>Greater reduction in depressive symptoms in intervention vs control (b = -1.86, 95% CI -3.73 to 0.02; Cohen d = -0.31)</w:t>
            </w:r>
            <w:hyperlink r:id="rId28">
              <w:r w:rsidR="00996204">
                <w:rPr>
                  <w:rFonts w:ascii="Arial" w:eastAsia="Arial" w:hAnsi="Arial" w:cs="Arial"/>
                  <w:color w:val="1155CC"/>
                  <w:sz w:val="24"/>
                  <w:szCs w:val="24"/>
                  <w:u w:val="single"/>
                </w:rPr>
                <w:br/>
              </w:r>
            </w:hyperlink>
          </w:p>
          <w:p w14:paraId="16EA1A5C" w14:textId="77777777" w:rsidR="00996204" w:rsidRDefault="00266971">
            <w:pPr>
              <w:spacing w:after="0" w:line="276" w:lineRule="auto"/>
              <w:jc w:val="left"/>
              <w:rPr>
                <w:rFonts w:ascii="Arial" w:eastAsia="Arial" w:hAnsi="Arial" w:cs="Arial"/>
                <w:color w:val="1155CC"/>
                <w:sz w:val="24"/>
                <w:szCs w:val="24"/>
                <w:u w:val="single"/>
              </w:rPr>
            </w:pPr>
            <w:r>
              <w:rPr>
                <w:rFonts w:ascii="Arial" w:eastAsia="Arial" w:hAnsi="Arial" w:cs="Arial"/>
                <w:sz w:val="24"/>
                <w:szCs w:val="24"/>
              </w:rPr>
              <w:t>Anxiety symptoms decreased in intervention group but not statistically significant</w:t>
            </w:r>
            <w:hyperlink r:id="rId29">
              <w:r w:rsidR="00996204">
                <w:rPr>
                  <w:rFonts w:ascii="Arial" w:eastAsia="Arial" w:hAnsi="Arial" w:cs="Arial"/>
                  <w:color w:val="1155CC"/>
                  <w:sz w:val="24"/>
                  <w:szCs w:val="24"/>
                  <w:u w:val="single"/>
                </w:rPr>
                <w:br/>
              </w:r>
            </w:hyperlink>
          </w:p>
          <w:p w14:paraId="2E0201C8"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 xml:space="preserve">No significant </w:t>
            </w:r>
            <w:r>
              <w:rPr>
                <w:rFonts w:ascii="Arial" w:eastAsia="Arial" w:hAnsi="Arial" w:cs="Arial"/>
                <w:sz w:val="24"/>
                <w:szCs w:val="24"/>
              </w:rPr>
              <w:lastRenderedPageBreak/>
              <w:t>differences in psychological distress or help-seeking</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E0B1EA4"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lastRenderedPageBreak/>
              <w:t>PHQ-A, DQ-5, SCAS-GAD, SCAS-SAD, SWEMWBS, GHSQ, SEQ-C, Shuster Social Support Scale, TBS</w:t>
            </w:r>
          </w:p>
        </w:tc>
      </w:tr>
    </w:tbl>
    <w:p w14:paraId="2D8B8931" w14:textId="77777777" w:rsidR="00996204" w:rsidRDefault="00266971">
      <w:pPr>
        <w:rPr>
          <w:rFonts w:ascii="Arial" w:eastAsia="Arial" w:hAnsi="Arial" w:cs="Arial"/>
          <w:b/>
          <w:bCs/>
          <w:sz w:val="24"/>
          <w:szCs w:val="24"/>
        </w:rPr>
      </w:pPr>
      <w:r>
        <w:rPr>
          <w:rFonts w:ascii="Arial" w:eastAsia="Arial" w:hAnsi="Arial" w:cs="Arial"/>
          <w:b/>
          <w:bCs/>
          <w:sz w:val="24"/>
          <w:szCs w:val="24"/>
        </w:rPr>
        <w:t>Table 2: Digital Interventions</w:t>
      </w:r>
    </w:p>
    <w:p w14:paraId="5D1AE375" w14:textId="77777777" w:rsidR="00996204" w:rsidRDefault="00996204">
      <w:pPr>
        <w:rPr>
          <w:rFonts w:ascii="Arial" w:eastAsia="Arial" w:hAnsi="Arial" w:cs="Arial"/>
          <w:b/>
          <w:bCs/>
          <w:sz w:val="24"/>
          <w:szCs w:val="24"/>
        </w:rPr>
      </w:pPr>
    </w:p>
    <w:p w14:paraId="6B94E45B" w14:textId="77777777" w:rsidR="00996204" w:rsidRDefault="00996204">
      <w:pPr>
        <w:rPr>
          <w:rFonts w:ascii="Arial" w:eastAsia="Arial" w:hAnsi="Arial" w:cs="Arial"/>
          <w:b/>
          <w:bCs/>
          <w:sz w:val="24"/>
          <w:szCs w:val="24"/>
        </w:rPr>
      </w:pPr>
    </w:p>
    <w:p w14:paraId="4A0963A1" w14:textId="77777777" w:rsidR="00996204" w:rsidRDefault="00996204">
      <w:pPr>
        <w:rPr>
          <w:rFonts w:ascii="Arial" w:eastAsia="Arial" w:hAnsi="Arial" w:cs="Arial"/>
          <w:b/>
          <w:bCs/>
          <w:sz w:val="24"/>
          <w:szCs w:val="24"/>
        </w:rPr>
      </w:pPr>
    </w:p>
    <w:p w14:paraId="653FF8F8" w14:textId="77777777" w:rsidR="00996204" w:rsidRDefault="00996204">
      <w:pPr>
        <w:rPr>
          <w:rFonts w:ascii="Arial" w:eastAsia="Arial" w:hAnsi="Arial" w:cs="Arial"/>
          <w:b/>
          <w:bCs/>
          <w:sz w:val="24"/>
          <w:szCs w:val="24"/>
        </w:rPr>
      </w:pPr>
    </w:p>
    <w:p w14:paraId="623F27FF" w14:textId="77777777" w:rsidR="00996204" w:rsidRDefault="00996204">
      <w:pPr>
        <w:rPr>
          <w:rFonts w:ascii="Arial" w:eastAsia="Arial" w:hAnsi="Arial" w:cs="Arial"/>
          <w:b/>
          <w:bCs/>
          <w:sz w:val="24"/>
          <w:szCs w:val="24"/>
        </w:rPr>
      </w:pPr>
    </w:p>
    <w:p w14:paraId="2BEE3CAD" w14:textId="77777777" w:rsidR="00996204" w:rsidRDefault="00996204">
      <w:pPr>
        <w:rPr>
          <w:rFonts w:ascii="Arial" w:eastAsia="Arial" w:hAnsi="Arial" w:cs="Arial"/>
          <w:b/>
          <w:bCs/>
          <w:sz w:val="24"/>
          <w:szCs w:val="24"/>
        </w:rPr>
      </w:pPr>
    </w:p>
    <w:p w14:paraId="6D9A86EC" w14:textId="77777777" w:rsidR="00996204" w:rsidRDefault="00996204">
      <w:pPr>
        <w:rPr>
          <w:rFonts w:ascii="Arial" w:eastAsia="Arial" w:hAnsi="Arial" w:cs="Arial"/>
          <w:b/>
          <w:bCs/>
          <w:sz w:val="24"/>
          <w:szCs w:val="24"/>
        </w:rPr>
      </w:pPr>
    </w:p>
    <w:p w14:paraId="5C36EFEA" w14:textId="77777777" w:rsidR="00996204" w:rsidRDefault="00996204">
      <w:pPr>
        <w:rPr>
          <w:rFonts w:ascii="Arial" w:eastAsia="Arial" w:hAnsi="Arial" w:cs="Arial"/>
          <w:b/>
          <w:bCs/>
          <w:sz w:val="24"/>
          <w:szCs w:val="24"/>
        </w:rPr>
      </w:pPr>
    </w:p>
    <w:p w14:paraId="429EB84D" w14:textId="77777777" w:rsidR="00996204" w:rsidRDefault="00996204">
      <w:pPr>
        <w:rPr>
          <w:rFonts w:ascii="Arial" w:eastAsia="Arial" w:hAnsi="Arial" w:cs="Arial"/>
          <w:b/>
          <w:bCs/>
          <w:sz w:val="24"/>
          <w:szCs w:val="24"/>
        </w:rPr>
      </w:pPr>
    </w:p>
    <w:tbl>
      <w:tblPr>
        <w:tblStyle w:val="a1"/>
        <w:tblW w:w="139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744"/>
        <w:gridCol w:w="1744"/>
        <w:gridCol w:w="1744"/>
        <w:gridCol w:w="1745"/>
        <w:gridCol w:w="1745"/>
        <w:gridCol w:w="1745"/>
        <w:gridCol w:w="1745"/>
        <w:gridCol w:w="1745"/>
      </w:tblGrid>
      <w:tr w:rsidR="00996204" w14:paraId="74E3C473" w14:textId="77777777">
        <w:trPr>
          <w:trHeight w:val="845"/>
        </w:trPr>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E114913" w14:textId="77777777" w:rsidR="00996204" w:rsidRDefault="00266971">
            <w:pPr>
              <w:spacing w:after="0" w:line="276" w:lineRule="auto"/>
              <w:rPr>
                <w:rFonts w:ascii="Arial" w:eastAsia="Arial" w:hAnsi="Arial" w:cs="Arial"/>
                <w:b/>
                <w:bCs/>
                <w:sz w:val="24"/>
                <w:szCs w:val="24"/>
              </w:rPr>
            </w:pPr>
            <w:r>
              <w:rPr>
                <w:rFonts w:ascii="Arial" w:eastAsia="Arial" w:hAnsi="Arial" w:cs="Arial"/>
                <w:b/>
                <w:bCs/>
                <w:sz w:val="24"/>
                <w:szCs w:val="24"/>
              </w:rPr>
              <w:lastRenderedPageBreak/>
              <w:t>Author (year)</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82D3558" w14:textId="77777777" w:rsidR="00996204" w:rsidRDefault="00266971">
            <w:pPr>
              <w:spacing w:after="0" w:line="276" w:lineRule="auto"/>
              <w:rPr>
                <w:rFonts w:ascii="Arial" w:eastAsia="Arial" w:hAnsi="Arial" w:cs="Arial"/>
                <w:b/>
                <w:bCs/>
                <w:sz w:val="24"/>
                <w:szCs w:val="24"/>
              </w:rPr>
            </w:pPr>
            <w:r>
              <w:rPr>
                <w:rFonts w:ascii="Arial" w:eastAsia="Arial" w:hAnsi="Arial" w:cs="Arial"/>
                <w:b/>
                <w:bCs/>
                <w:sz w:val="24"/>
                <w:szCs w:val="24"/>
              </w:rPr>
              <w:t>Country</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96449D5" w14:textId="77777777" w:rsidR="00996204" w:rsidRDefault="00266971">
            <w:pPr>
              <w:spacing w:after="0" w:line="276" w:lineRule="auto"/>
              <w:rPr>
                <w:rFonts w:ascii="Arial" w:eastAsia="Arial" w:hAnsi="Arial" w:cs="Arial"/>
                <w:b/>
                <w:bCs/>
                <w:sz w:val="24"/>
                <w:szCs w:val="24"/>
              </w:rPr>
            </w:pPr>
            <w:r>
              <w:rPr>
                <w:rFonts w:ascii="Arial" w:eastAsia="Arial" w:hAnsi="Arial" w:cs="Arial"/>
                <w:b/>
                <w:bCs/>
                <w:sz w:val="24"/>
                <w:szCs w:val="24"/>
              </w:rPr>
              <w:t>Study Design</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7715A8D" w14:textId="77777777" w:rsidR="00996204" w:rsidRDefault="00266971">
            <w:pPr>
              <w:spacing w:after="0" w:line="276" w:lineRule="auto"/>
              <w:rPr>
                <w:rFonts w:ascii="Arial" w:eastAsia="Arial" w:hAnsi="Arial" w:cs="Arial"/>
                <w:b/>
                <w:bCs/>
                <w:sz w:val="24"/>
                <w:szCs w:val="24"/>
              </w:rPr>
            </w:pPr>
            <w:r>
              <w:rPr>
                <w:rFonts w:ascii="Arial" w:eastAsia="Arial" w:hAnsi="Arial" w:cs="Arial"/>
                <w:b/>
                <w:bCs/>
                <w:sz w:val="24"/>
                <w:szCs w:val="24"/>
              </w:rPr>
              <w:t>Participants</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2ABBBD2" w14:textId="77777777" w:rsidR="00996204" w:rsidRDefault="00266971">
            <w:pPr>
              <w:spacing w:after="0" w:line="276" w:lineRule="auto"/>
              <w:rPr>
                <w:rFonts w:ascii="Arial" w:eastAsia="Arial" w:hAnsi="Arial" w:cs="Arial"/>
                <w:b/>
                <w:bCs/>
                <w:sz w:val="24"/>
                <w:szCs w:val="24"/>
              </w:rPr>
            </w:pPr>
            <w:r>
              <w:rPr>
                <w:rFonts w:ascii="Arial" w:eastAsia="Arial" w:hAnsi="Arial" w:cs="Arial"/>
                <w:b/>
                <w:bCs/>
                <w:sz w:val="24"/>
                <w:szCs w:val="24"/>
              </w:rPr>
              <w:t>Intervention Type</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1515702" w14:textId="77777777" w:rsidR="00996204" w:rsidRDefault="00266971">
            <w:pPr>
              <w:spacing w:after="0" w:line="276" w:lineRule="auto"/>
              <w:rPr>
                <w:rFonts w:ascii="Arial" w:eastAsia="Arial" w:hAnsi="Arial" w:cs="Arial"/>
                <w:b/>
                <w:bCs/>
                <w:sz w:val="24"/>
                <w:szCs w:val="24"/>
              </w:rPr>
            </w:pPr>
            <w:r>
              <w:rPr>
                <w:rFonts w:ascii="Arial" w:eastAsia="Arial" w:hAnsi="Arial" w:cs="Arial"/>
                <w:b/>
                <w:bCs/>
                <w:sz w:val="24"/>
                <w:szCs w:val="24"/>
              </w:rPr>
              <w:t>Control Group</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883BAE6" w14:textId="77777777" w:rsidR="00996204" w:rsidRDefault="00266971">
            <w:pPr>
              <w:spacing w:after="0" w:line="276" w:lineRule="auto"/>
              <w:jc w:val="left"/>
              <w:rPr>
                <w:rFonts w:ascii="Arial" w:eastAsia="Arial" w:hAnsi="Arial" w:cs="Arial"/>
                <w:b/>
                <w:bCs/>
                <w:sz w:val="24"/>
                <w:szCs w:val="24"/>
              </w:rPr>
            </w:pPr>
            <w:r>
              <w:rPr>
                <w:rFonts w:ascii="Arial" w:eastAsia="Arial" w:hAnsi="Arial" w:cs="Arial"/>
                <w:b/>
                <w:bCs/>
                <w:sz w:val="24"/>
                <w:szCs w:val="24"/>
              </w:rPr>
              <w:t>Mental Health Outcomes Measured</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A5D4DD" w14:textId="77777777" w:rsidR="00996204" w:rsidRDefault="00266971">
            <w:pPr>
              <w:spacing w:after="0" w:line="276" w:lineRule="auto"/>
              <w:rPr>
                <w:rFonts w:ascii="Arial" w:eastAsia="Arial" w:hAnsi="Arial" w:cs="Arial"/>
                <w:b/>
                <w:bCs/>
                <w:sz w:val="24"/>
                <w:szCs w:val="24"/>
              </w:rPr>
            </w:pPr>
            <w:r>
              <w:rPr>
                <w:rFonts w:ascii="Arial" w:eastAsia="Arial" w:hAnsi="Arial" w:cs="Arial"/>
                <w:b/>
                <w:bCs/>
                <w:sz w:val="24"/>
                <w:szCs w:val="24"/>
              </w:rPr>
              <w:t>Measurement Tools</w:t>
            </w:r>
          </w:p>
        </w:tc>
      </w:tr>
      <w:tr w:rsidR="00996204" w14:paraId="3CAAF864" w14:textId="77777777">
        <w:trPr>
          <w:trHeight w:val="845"/>
        </w:trPr>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0F46963" w14:textId="77777777" w:rsidR="00996204" w:rsidRDefault="00266971">
            <w:pPr>
              <w:spacing w:after="0" w:line="276" w:lineRule="auto"/>
              <w:rPr>
                <w:rFonts w:ascii="Arial" w:eastAsia="Arial" w:hAnsi="Arial" w:cs="Arial"/>
                <w:sz w:val="24"/>
                <w:szCs w:val="24"/>
              </w:rPr>
            </w:pPr>
            <w:r>
              <w:rPr>
                <w:rFonts w:ascii="Arial" w:eastAsia="Arial" w:hAnsi="Arial" w:cs="Arial"/>
                <w:sz w:val="24"/>
                <w:szCs w:val="24"/>
              </w:rPr>
              <w:t>Respati (2024) (33)</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B7BD8DA" w14:textId="77777777" w:rsidR="00996204" w:rsidRDefault="00266971">
            <w:pPr>
              <w:spacing w:after="0" w:line="276" w:lineRule="auto"/>
              <w:rPr>
                <w:rFonts w:ascii="Arial" w:eastAsia="Arial" w:hAnsi="Arial" w:cs="Arial"/>
                <w:sz w:val="24"/>
                <w:szCs w:val="24"/>
              </w:rPr>
            </w:pPr>
            <w:r>
              <w:rPr>
                <w:rFonts w:ascii="Arial" w:eastAsia="Arial" w:hAnsi="Arial" w:cs="Arial"/>
                <w:sz w:val="24"/>
                <w:szCs w:val="24"/>
              </w:rPr>
              <w:t>Indonesia (Kupang City, remote area)</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93AED85"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Mixed-methods study</w:t>
            </w:r>
          </w:p>
          <w:p w14:paraId="64B70EB6" w14:textId="77777777" w:rsidR="00996204" w:rsidRDefault="00996204">
            <w:pPr>
              <w:spacing w:after="0" w:line="276" w:lineRule="auto"/>
              <w:jc w:val="left"/>
              <w:rPr>
                <w:rFonts w:ascii="Arial" w:eastAsia="Arial" w:hAnsi="Arial" w:cs="Arial"/>
                <w:sz w:val="24"/>
                <w:szCs w:val="24"/>
              </w:rPr>
            </w:pPr>
          </w:p>
          <w:p w14:paraId="5DBC3EA5"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 xml:space="preserve">Embedded experimental </w:t>
            </w:r>
            <w:proofErr w:type="gramStart"/>
            <w:r>
              <w:rPr>
                <w:rFonts w:ascii="Arial" w:eastAsia="Arial" w:hAnsi="Arial" w:cs="Arial"/>
                <w:sz w:val="24"/>
                <w:szCs w:val="24"/>
              </w:rPr>
              <w:t>model</w:t>
            </w:r>
            <w:proofErr w:type="gramEnd"/>
          </w:p>
          <w:p w14:paraId="19BC3AAD" w14:textId="77777777" w:rsidR="00996204" w:rsidRDefault="00996204">
            <w:pPr>
              <w:spacing w:after="0" w:line="276" w:lineRule="auto"/>
              <w:jc w:val="left"/>
              <w:rPr>
                <w:rFonts w:ascii="Arial" w:eastAsia="Arial" w:hAnsi="Arial" w:cs="Arial"/>
                <w:sz w:val="24"/>
                <w:szCs w:val="24"/>
              </w:rPr>
            </w:pPr>
          </w:p>
          <w:p w14:paraId="6523C68D"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Quantitative component:</w:t>
            </w:r>
          </w:p>
          <w:p w14:paraId="288508E8" w14:textId="77777777" w:rsidR="00996204" w:rsidRDefault="00996204">
            <w:pPr>
              <w:spacing w:after="0" w:line="276" w:lineRule="auto"/>
              <w:jc w:val="left"/>
              <w:rPr>
                <w:rFonts w:ascii="Arial" w:eastAsia="Arial" w:hAnsi="Arial" w:cs="Arial"/>
                <w:sz w:val="24"/>
                <w:szCs w:val="24"/>
              </w:rPr>
            </w:pPr>
          </w:p>
          <w:p w14:paraId="12B38586"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Non-control group quasi-experimental pre-test/post-test design</w:t>
            </w:r>
          </w:p>
          <w:p w14:paraId="0C1625F9" w14:textId="77777777" w:rsidR="00996204" w:rsidRDefault="00996204">
            <w:pPr>
              <w:spacing w:after="0" w:line="276" w:lineRule="auto"/>
              <w:jc w:val="left"/>
              <w:rPr>
                <w:rFonts w:ascii="Arial" w:eastAsia="Arial" w:hAnsi="Arial" w:cs="Arial"/>
                <w:sz w:val="24"/>
                <w:szCs w:val="24"/>
              </w:rPr>
            </w:pPr>
          </w:p>
          <w:p w14:paraId="48BB6F17"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Qualitative component:</w:t>
            </w:r>
          </w:p>
          <w:p w14:paraId="59A19095" w14:textId="77777777" w:rsidR="00996204" w:rsidRDefault="00996204">
            <w:pPr>
              <w:spacing w:after="0" w:line="276" w:lineRule="auto"/>
              <w:jc w:val="left"/>
              <w:rPr>
                <w:rFonts w:ascii="Arial" w:eastAsia="Arial" w:hAnsi="Arial" w:cs="Arial"/>
                <w:sz w:val="24"/>
                <w:szCs w:val="24"/>
              </w:rPr>
            </w:pPr>
          </w:p>
          <w:p w14:paraId="26348C0E"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 xml:space="preserve">Focus group </w:t>
            </w:r>
            <w:proofErr w:type="gramStart"/>
            <w:r>
              <w:rPr>
                <w:rFonts w:ascii="Arial" w:eastAsia="Arial" w:hAnsi="Arial" w:cs="Arial"/>
                <w:sz w:val="24"/>
                <w:szCs w:val="24"/>
              </w:rPr>
              <w:t>discussions</w:t>
            </w:r>
            <w:proofErr w:type="gramEnd"/>
          </w:p>
          <w:p w14:paraId="48EDCC74" w14:textId="77777777" w:rsidR="00996204" w:rsidRDefault="00996204">
            <w:pPr>
              <w:spacing w:after="0" w:line="276" w:lineRule="auto"/>
              <w:jc w:val="left"/>
              <w:rPr>
                <w:rFonts w:ascii="Arial" w:eastAsia="Arial" w:hAnsi="Arial" w:cs="Arial"/>
                <w:sz w:val="24"/>
                <w:szCs w:val="24"/>
              </w:rPr>
            </w:pPr>
          </w:p>
          <w:p w14:paraId="65C95009"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lastRenderedPageBreak/>
              <w:t>Open-ended questionnaires</w:t>
            </w:r>
          </w:p>
          <w:p w14:paraId="77105790" w14:textId="77777777" w:rsidR="00996204" w:rsidRDefault="00996204">
            <w:pPr>
              <w:spacing w:after="0" w:line="276" w:lineRule="auto"/>
              <w:jc w:val="left"/>
              <w:rPr>
                <w:rFonts w:ascii="Arial" w:eastAsia="Arial" w:hAnsi="Arial" w:cs="Arial"/>
                <w:sz w:val="24"/>
                <w:szCs w:val="24"/>
              </w:rPr>
            </w:pPr>
          </w:p>
          <w:p w14:paraId="48FC178A"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Content analysis</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A1FD616" w14:textId="77777777" w:rsidR="00996204" w:rsidRDefault="00266971">
            <w:pPr>
              <w:spacing w:after="0" w:line="276" w:lineRule="auto"/>
              <w:jc w:val="left"/>
              <w:rPr>
                <w:rFonts w:ascii="Arial" w:eastAsia="Arial" w:hAnsi="Arial" w:cs="Arial"/>
                <w:sz w:val="24"/>
                <w:szCs w:val="24"/>
              </w:rPr>
            </w:pPr>
            <w:proofErr w:type="gramStart"/>
            <w:r>
              <w:rPr>
                <w:rFonts w:ascii="Arial" w:eastAsia="Arial" w:hAnsi="Arial" w:cs="Arial"/>
                <w:sz w:val="24"/>
                <w:szCs w:val="24"/>
              </w:rPr>
              <w:lastRenderedPageBreak/>
              <w:t>45</w:t>
            </w:r>
            <w:proofErr w:type="gramEnd"/>
            <w:r>
              <w:rPr>
                <w:rFonts w:ascii="Arial" w:eastAsia="Arial" w:hAnsi="Arial" w:cs="Arial"/>
                <w:sz w:val="24"/>
                <w:szCs w:val="24"/>
              </w:rPr>
              <w:t xml:space="preserve"> senior high-school students</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264D261" w14:textId="77777777" w:rsidR="00996204" w:rsidRDefault="00266971">
            <w:pPr>
              <w:spacing w:after="0" w:line="276" w:lineRule="auto"/>
              <w:jc w:val="left"/>
              <w:rPr>
                <w:rFonts w:ascii="Arial" w:eastAsia="Arial" w:hAnsi="Arial" w:cs="Arial"/>
                <w:sz w:val="24"/>
                <w:szCs w:val="24"/>
              </w:rPr>
            </w:pPr>
            <w:r>
              <w:rPr>
                <w:rFonts w:ascii="Arial" w:eastAsia="Arial" w:hAnsi="Arial" w:cs="Arial"/>
                <w:i/>
                <w:iCs/>
                <w:sz w:val="24"/>
                <w:szCs w:val="24"/>
              </w:rPr>
              <w:t>Carpe Diem</w:t>
            </w:r>
            <w:r>
              <w:rPr>
                <w:rFonts w:ascii="Arial" w:eastAsia="Arial" w:hAnsi="Arial" w:cs="Arial"/>
                <w:sz w:val="24"/>
                <w:szCs w:val="24"/>
              </w:rPr>
              <w:t xml:space="preserve"> Mental Health Board Game Intervention</w:t>
            </w:r>
          </w:p>
          <w:p w14:paraId="70E7722E" w14:textId="77777777" w:rsidR="00996204" w:rsidRDefault="00996204">
            <w:pPr>
              <w:spacing w:after="0" w:line="276" w:lineRule="auto"/>
              <w:jc w:val="left"/>
              <w:rPr>
                <w:rFonts w:ascii="Arial" w:eastAsia="Arial" w:hAnsi="Arial" w:cs="Arial"/>
                <w:sz w:val="24"/>
                <w:szCs w:val="24"/>
              </w:rPr>
            </w:pPr>
          </w:p>
          <w:p w14:paraId="7A144F96"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Cooperative board game teaching:</w:t>
            </w:r>
          </w:p>
          <w:p w14:paraId="783E2E97" w14:textId="77777777" w:rsidR="00996204" w:rsidRDefault="00996204">
            <w:pPr>
              <w:spacing w:after="0" w:line="276" w:lineRule="auto"/>
              <w:jc w:val="left"/>
              <w:rPr>
                <w:rFonts w:ascii="Arial" w:eastAsia="Arial" w:hAnsi="Arial" w:cs="Arial"/>
                <w:sz w:val="24"/>
                <w:szCs w:val="24"/>
              </w:rPr>
            </w:pPr>
          </w:p>
          <w:p w14:paraId="048E55DD"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Mental health literacy</w:t>
            </w:r>
          </w:p>
          <w:p w14:paraId="6380AE43" w14:textId="77777777" w:rsidR="00996204" w:rsidRDefault="00996204">
            <w:pPr>
              <w:spacing w:after="0" w:line="276" w:lineRule="auto"/>
              <w:jc w:val="left"/>
              <w:rPr>
                <w:rFonts w:ascii="Arial" w:eastAsia="Arial" w:hAnsi="Arial" w:cs="Arial"/>
                <w:sz w:val="24"/>
                <w:szCs w:val="24"/>
              </w:rPr>
            </w:pPr>
          </w:p>
          <w:p w14:paraId="5AAA3C45"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Causes of depression</w:t>
            </w:r>
          </w:p>
          <w:p w14:paraId="4FD70D8A" w14:textId="77777777" w:rsidR="00996204" w:rsidRDefault="00996204">
            <w:pPr>
              <w:spacing w:after="0" w:line="276" w:lineRule="auto"/>
              <w:jc w:val="left"/>
              <w:rPr>
                <w:rFonts w:ascii="Arial" w:eastAsia="Arial" w:hAnsi="Arial" w:cs="Arial"/>
                <w:sz w:val="24"/>
                <w:szCs w:val="24"/>
              </w:rPr>
            </w:pPr>
          </w:p>
          <w:p w14:paraId="082F453F"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Coping and support-seeking</w:t>
            </w:r>
          </w:p>
          <w:p w14:paraId="18803AC3" w14:textId="77777777" w:rsidR="00996204" w:rsidRDefault="00996204">
            <w:pPr>
              <w:spacing w:after="0" w:line="276" w:lineRule="auto"/>
              <w:jc w:val="left"/>
              <w:rPr>
                <w:rFonts w:ascii="Arial" w:eastAsia="Arial" w:hAnsi="Arial" w:cs="Arial"/>
                <w:sz w:val="24"/>
                <w:szCs w:val="24"/>
              </w:rPr>
            </w:pPr>
          </w:p>
          <w:p w14:paraId="0A5AF926"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Peer support</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F14E405" w14:textId="77777777" w:rsidR="00996204" w:rsidRDefault="00266971">
            <w:pPr>
              <w:spacing w:after="0" w:line="276" w:lineRule="auto"/>
              <w:rPr>
                <w:rFonts w:ascii="Arial" w:eastAsia="Arial" w:hAnsi="Arial" w:cs="Arial"/>
                <w:sz w:val="24"/>
                <w:szCs w:val="24"/>
              </w:rPr>
            </w:pPr>
            <w:r>
              <w:rPr>
                <w:rFonts w:ascii="Arial" w:eastAsia="Arial" w:hAnsi="Arial" w:cs="Arial"/>
                <w:sz w:val="24"/>
                <w:szCs w:val="24"/>
              </w:rPr>
              <w:t>Pre-post design</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F7C7D04"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Quantitative outcomes (pre-post):</w:t>
            </w:r>
          </w:p>
          <w:p w14:paraId="25D4DD31" w14:textId="77777777" w:rsidR="00996204" w:rsidRDefault="00996204">
            <w:pPr>
              <w:spacing w:after="0" w:line="276" w:lineRule="auto"/>
              <w:jc w:val="left"/>
              <w:rPr>
                <w:rFonts w:ascii="Arial" w:eastAsia="Arial" w:hAnsi="Arial" w:cs="Arial"/>
                <w:sz w:val="24"/>
                <w:szCs w:val="24"/>
              </w:rPr>
            </w:pPr>
          </w:p>
          <w:p w14:paraId="7236795D"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Significant improvements in:</w:t>
            </w:r>
          </w:p>
          <w:p w14:paraId="2EDAD973" w14:textId="77777777" w:rsidR="00996204" w:rsidRDefault="00996204">
            <w:pPr>
              <w:spacing w:after="0" w:line="276" w:lineRule="auto"/>
              <w:jc w:val="left"/>
              <w:rPr>
                <w:rFonts w:ascii="Arial" w:eastAsia="Arial" w:hAnsi="Arial" w:cs="Arial"/>
                <w:sz w:val="24"/>
                <w:szCs w:val="24"/>
              </w:rPr>
            </w:pPr>
          </w:p>
          <w:p w14:paraId="1CD4E393"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Stigma &amp; fear toward mental illness</w:t>
            </w:r>
          </w:p>
          <w:p w14:paraId="2E2B4D3A" w14:textId="77777777" w:rsidR="00996204" w:rsidRDefault="00996204">
            <w:pPr>
              <w:spacing w:after="0" w:line="276" w:lineRule="auto"/>
              <w:jc w:val="left"/>
              <w:rPr>
                <w:rFonts w:ascii="Arial" w:eastAsia="Arial" w:hAnsi="Arial" w:cs="Arial"/>
                <w:sz w:val="24"/>
                <w:szCs w:val="24"/>
              </w:rPr>
            </w:pPr>
          </w:p>
          <w:p w14:paraId="4E3E8735"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 xml:space="preserve">Beliefs &amp; perspectives about environmental causes of mental disorders </w:t>
            </w:r>
          </w:p>
          <w:p w14:paraId="4FD5CDA0" w14:textId="77777777" w:rsidR="00996204" w:rsidRDefault="00996204">
            <w:pPr>
              <w:spacing w:after="0" w:line="276" w:lineRule="auto"/>
              <w:jc w:val="left"/>
              <w:rPr>
                <w:rFonts w:ascii="Arial" w:eastAsia="Arial" w:hAnsi="Arial" w:cs="Arial"/>
                <w:sz w:val="24"/>
                <w:szCs w:val="24"/>
              </w:rPr>
            </w:pPr>
          </w:p>
          <w:p w14:paraId="583E5701"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No significant changes in:</w:t>
            </w:r>
          </w:p>
          <w:p w14:paraId="6A9CA012" w14:textId="77777777" w:rsidR="00996204" w:rsidRDefault="00996204">
            <w:pPr>
              <w:spacing w:after="0" w:line="276" w:lineRule="auto"/>
              <w:jc w:val="left"/>
              <w:rPr>
                <w:rFonts w:ascii="Arial" w:eastAsia="Arial" w:hAnsi="Arial" w:cs="Arial"/>
                <w:sz w:val="24"/>
                <w:szCs w:val="24"/>
              </w:rPr>
            </w:pPr>
          </w:p>
          <w:p w14:paraId="15B5C329"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lastRenderedPageBreak/>
              <w:t>Perceptions of recovery and treatment</w:t>
            </w:r>
          </w:p>
          <w:p w14:paraId="790CAF98" w14:textId="77777777" w:rsidR="00996204" w:rsidRDefault="00996204">
            <w:pPr>
              <w:spacing w:after="0" w:line="276" w:lineRule="auto"/>
              <w:jc w:val="left"/>
              <w:rPr>
                <w:rFonts w:ascii="Arial" w:eastAsia="Arial" w:hAnsi="Arial" w:cs="Arial"/>
                <w:sz w:val="24"/>
                <w:szCs w:val="24"/>
              </w:rPr>
            </w:pPr>
          </w:p>
          <w:p w14:paraId="76B940CB"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 xml:space="preserve">Attitudes toward interacting with people with mental </w:t>
            </w:r>
            <w:proofErr w:type="gramStart"/>
            <w:r>
              <w:rPr>
                <w:rFonts w:ascii="Arial" w:eastAsia="Arial" w:hAnsi="Arial" w:cs="Arial"/>
                <w:sz w:val="24"/>
                <w:szCs w:val="24"/>
              </w:rPr>
              <w:t>illness</w:t>
            </w:r>
            <w:proofErr w:type="gramEnd"/>
          </w:p>
          <w:p w14:paraId="3BF79F36" w14:textId="77777777" w:rsidR="00996204" w:rsidRDefault="00996204">
            <w:pPr>
              <w:spacing w:after="0" w:line="276" w:lineRule="auto"/>
              <w:jc w:val="left"/>
              <w:rPr>
                <w:rFonts w:ascii="Arial" w:eastAsia="Arial" w:hAnsi="Arial" w:cs="Arial"/>
                <w:sz w:val="24"/>
                <w:szCs w:val="24"/>
              </w:rPr>
            </w:pPr>
          </w:p>
          <w:p w14:paraId="25A3B103"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Beliefs about non-environmental causes</w:t>
            </w:r>
          </w:p>
          <w:p w14:paraId="13CA8421" w14:textId="77777777" w:rsidR="00996204" w:rsidRDefault="00996204">
            <w:pPr>
              <w:spacing w:after="0" w:line="276" w:lineRule="auto"/>
              <w:jc w:val="left"/>
              <w:rPr>
                <w:rFonts w:ascii="Arial" w:eastAsia="Arial" w:hAnsi="Arial" w:cs="Arial"/>
                <w:sz w:val="24"/>
                <w:szCs w:val="24"/>
              </w:rPr>
            </w:pPr>
          </w:p>
          <w:p w14:paraId="5B3B96C4"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Perceived danger and unpredictability</w:t>
            </w:r>
          </w:p>
          <w:p w14:paraId="1813C090" w14:textId="77777777" w:rsidR="00996204" w:rsidRDefault="00996204">
            <w:pPr>
              <w:spacing w:after="0" w:line="276" w:lineRule="auto"/>
              <w:jc w:val="left"/>
              <w:rPr>
                <w:rFonts w:ascii="Arial" w:eastAsia="Arial" w:hAnsi="Arial" w:cs="Arial"/>
                <w:sz w:val="24"/>
                <w:szCs w:val="24"/>
              </w:rPr>
            </w:pPr>
          </w:p>
          <w:p w14:paraId="48CF023E"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Qualitative outcomes:</w:t>
            </w:r>
          </w:p>
          <w:p w14:paraId="4895EBA0" w14:textId="77777777" w:rsidR="00996204" w:rsidRDefault="00996204">
            <w:pPr>
              <w:spacing w:after="0" w:line="276" w:lineRule="auto"/>
              <w:jc w:val="left"/>
              <w:rPr>
                <w:rFonts w:ascii="Arial" w:eastAsia="Arial" w:hAnsi="Arial" w:cs="Arial"/>
                <w:sz w:val="24"/>
                <w:szCs w:val="24"/>
              </w:rPr>
            </w:pPr>
          </w:p>
          <w:p w14:paraId="3A7D3091"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Themes showed:</w:t>
            </w:r>
          </w:p>
          <w:p w14:paraId="6FBD038A" w14:textId="77777777" w:rsidR="00996204" w:rsidRDefault="00996204">
            <w:pPr>
              <w:spacing w:after="0" w:line="276" w:lineRule="auto"/>
              <w:jc w:val="left"/>
              <w:rPr>
                <w:rFonts w:ascii="Arial" w:eastAsia="Arial" w:hAnsi="Arial" w:cs="Arial"/>
                <w:sz w:val="24"/>
                <w:szCs w:val="24"/>
              </w:rPr>
            </w:pPr>
          </w:p>
          <w:p w14:paraId="413DAF4E"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lastRenderedPageBreak/>
              <w:t>Reduced stigma</w:t>
            </w:r>
          </w:p>
          <w:p w14:paraId="767B2C02" w14:textId="77777777" w:rsidR="00996204" w:rsidRDefault="00996204">
            <w:pPr>
              <w:spacing w:after="0" w:line="276" w:lineRule="auto"/>
              <w:jc w:val="left"/>
              <w:rPr>
                <w:rFonts w:ascii="Arial" w:eastAsia="Arial" w:hAnsi="Arial" w:cs="Arial"/>
                <w:sz w:val="24"/>
                <w:szCs w:val="24"/>
              </w:rPr>
            </w:pPr>
          </w:p>
          <w:p w14:paraId="6E543F69"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Greater awareness of mental health problems</w:t>
            </w:r>
          </w:p>
          <w:p w14:paraId="3111948F" w14:textId="77777777" w:rsidR="00996204" w:rsidRDefault="00996204">
            <w:pPr>
              <w:spacing w:after="0" w:line="276" w:lineRule="auto"/>
              <w:jc w:val="left"/>
              <w:rPr>
                <w:rFonts w:ascii="Arial" w:eastAsia="Arial" w:hAnsi="Arial" w:cs="Arial"/>
                <w:sz w:val="24"/>
                <w:szCs w:val="24"/>
              </w:rPr>
            </w:pPr>
          </w:p>
          <w:p w14:paraId="0A7CFDB5"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Increased peer support and engagement</w:t>
            </w:r>
          </w:p>
          <w:p w14:paraId="781DAE5D" w14:textId="77777777" w:rsidR="00996204" w:rsidRDefault="00996204">
            <w:pPr>
              <w:spacing w:after="0" w:line="276" w:lineRule="auto"/>
              <w:jc w:val="left"/>
              <w:rPr>
                <w:rFonts w:ascii="Arial" w:eastAsia="Arial" w:hAnsi="Arial" w:cs="Arial"/>
                <w:sz w:val="24"/>
                <w:szCs w:val="24"/>
              </w:rPr>
            </w:pPr>
          </w:p>
          <w:p w14:paraId="25B72D08"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Improved understanding of mental health concepts</w:t>
            </w:r>
          </w:p>
          <w:p w14:paraId="7F47607F" w14:textId="77777777" w:rsidR="00996204" w:rsidRDefault="00996204">
            <w:pPr>
              <w:spacing w:after="0" w:line="276" w:lineRule="auto"/>
              <w:jc w:val="left"/>
              <w:rPr>
                <w:rFonts w:ascii="Arial" w:eastAsia="Arial" w:hAnsi="Arial" w:cs="Arial"/>
                <w:sz w:val="24"/>
                <w:szCs w:val="24"/>
              </w:rPr>
            </w:pPr>
          </w:p>
          <w:p w14:paraId="704DEB1C"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Better social sensitivity and willingness to help peers</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8417E7D"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lastRenderedPageBreak/>
              <w:t>Quantitative tools:</w:t>
            </w:r>
          </w:p>
          <w:p w14:paraId="039E8237" w14:textId="77777777" w:rsidR="00996204" w:rsidRDefault="00996204">
            <w:pPr>
              <w:spacing w:after="0" w:line="276" w:lineRule="auto"/>
              <w:jc w:val="left"/>
              <w:rPr>
                <w:rFonts w:ascii="Arial" w:eastAsia="Arial" w:hAnsi="Arial" w:cs="Arial"/>
                <w:sz w:val="24"/>
                <w:szCs w:val="24"/>
              </w:rPr>
            </w:pPr>
          </w:p>
          <w:p w14:paraId="72F634BF"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Pre-validated questionnaires developed by the research team, measuring:</w:t>
            </w:r>
          </w:p>
          <w:p w14:paraId="6A526923" w14:textId="77777777" w:rsidR="00996204" w:rsidRDefault="00996204">
            <w:pPr>
              <w:spacing w:after="0" w:line="276" w:lineRule="auto"/>
              <w:jc w:val="left"/>
              <w:rPr>
                <w:rFonts w:ascii="Arial" w:eastAsia="Arial" w:hAnsi="Arial" w:cs="Arial"/>
                <w:sz w:val="24"/>
                <w:szCs w:val="24"/>
              </w:rPr>
            </w:pPr>
          </w:p>
          <w:p w14:paraId="76985754"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Stigma</w:t>
            </w:r>
          </w:p>
          <w:p w14:paraId="4D5B15C5" w14:textId="77777777" w:rsidR="00996204" w:rsidRDefault="00996204">
            <w:pPr>
              <w:spacing w:after="0" w:line="276" w:lineRule="auto"/>
              <w:jc w:val="left"/>
              <w:rPr>
                <w:rFonts w:ascii="Arial" w:eastAsia="Arial" w:hAnsi="Arial" w:cs="Arial"/>
                <w:sz w:val="24"/>
                <w:szCs w:val="24"/>
              </w:rPr>
            </w:pPr>
          </w:p>
          <w:p w14:paraId="3A5F01E8"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Awareness</w:t>
            </w:r>
          </w:p>
          <w:p w14:paraId="69D8E4DD" w14:textId="77777777" w:rsidR="00996204" w:rsidRDefault="00996204">
            <w:pPr>
              <w:spacing w:after="0" w:line="276" w:lineRule="auto"/>
              <w:jc w:val="left"/>
              <w:rPr>
                <w:rFonts w:ascii="Arial" w:eastAsia="Arial" w:hAnsi="Arial" w:cs="Arial"/>
                <w:sz w:val="24"/>
                <w:szCs w:val="24"/>
              </w:rPr>
            </w:pPr>
          </w:p>
          <w:p w14:paraId="40D0EC58"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Perception</w:t>
            </w:r>
          </w:p>
          <w:p w14:paraId="2A07C1B0" w14:textId="77777777" w:rsidR="00996204" w:rsidRDefault="00996204">
            <w:pPr>
              <w:spacing w:after="0" w:line="276" w:lineRule="auto"/>
              <w:jc w:val="left"/>
              <w:rPr>
                <w:rFonts w:ascii="Arial" w:eastAsia="Arial" w:hAnsi="Arial" w:cs="Arial"/>
                <w:sz w:val="24"/>
                <w:szCs w:val="24"/>
              </w:rPr>
            </w:pPr>
          </w:p>
          <w:p w14:paraId="069E4EFD"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Knowledge</w:t>
            </w:r>
          </w:p>
          <w:p w14:paraId="0248EF6B" w14:textId="77777777" w:rsidR="00996204" w:rsidRDefault="00996204">
            <w:pPr>
              <w:spacing w:after="0" w:line="276" w:lineRule="auto"/>
              <w:jc w:val="left"/>
              <w:rPr>
                <w:rFonts w:ascii="Arial" w:eastAsia="Arial" w:hAnsi="Arial" w:cs="Arial"/>
                <w:sz w:val="24"/>
                <w:szCs w:val="24"/>
              </w:rPr>
            </w:pPr>
          </w:p>
          <w:p w14:paraId="4315957E"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Attitudes toward mental illness</w:t>
            </w:r>
          </w:p>
          <w:p w14:paraId="2E14D067" w14:textId="77777777" w:rsidR="00996204" w:rsidRDefault="00996204">
            <w:pPr>
              <w:spacing w:after="0" w:line="276" w:lineRule="auto"/>
              <w:jc w:val="left"/>
              <w:rPr>
                <w:rFonts w:ascii="Arial" w:eastAsia="Arial" w:hAnsi="Arial" w:cs="Arial"/>
                <w:sz w:val="24"/>
                <w:szCs w:val="24"/>
              </w:rPr>
            </w:pPr>
          </w:p>
          <w:p w14:paraId="6F8BD0CA"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lastRenderedPageBreak/>
              <w:t>Health-seeking behaviour (peer, counsellor, professional help)</w:t>
            </w:r>
          </w:p>
          <w:p w14:paraId="61D5B943" w14:textId="77777777" w:rsidR="00996204" w:rsidRDefault="00996204">
            <w:pPr>
              <w:spacing w:after="0" w:line="276" w:lineRule="auto"/>
              <w:jc w:val="left"/>
              <w:rPr>
                <w:rFonts w:ascii="Arial" w:eastAsia="Arial" w:hAnsi="Arial" w:cs="Arial"/>
                <w:sz w:val="24"/>
                <w:szCs w:val="24"/>
              </w:rPr>
            </w:pPr>
          </w:p>
          <w:p w14:paraId="5F311E1F"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Likert-scale (5-point) items.</w:t>
            </w:r>
          </w:p>
          <w:p w14:paraId="7A5D82D8" w14:textId="599AF0DB" w:rsidR="00996204" w:rsidRDefault="004D1CD1">
            <w:pPr>
              <w:spacing w:after="0" w:line="276" w:lineRule="auto"/>
              <w:jc w:val="left"/>
              <w:rPr>
                <w:rFonts w:ascii="Arial" w:eastAsia="Arial" w:hAnsi="Arial" w:cs="Arial"/>
                <w:sz w:val="24"/>
                <w:szCs w:val="24"/>
              </w:rPr>
            </w:pPr>
            <w:r>
              <w:rPr>
                <w:rFonts w:ascii="Arial" w:eastAsia="Arial" w:hAnsi="Arial" w:cs="Arial"/>
                <w:sz w:val="24"/>
                <w:szCs w:val="24"/>
              </w:rPr>
              <w:t>Analysed via Wilcoxon Signed-Rank Test.</w:t>
            </w:r>
          </w:p>
          <w:p w14:paraId="707194C6" w14:textId="77777777" w:rsidR="00996204" w:rsidRDefault="00996204">
            <w:pPr>
              <w:spacing w:after="0" w:line="276" w:lineRule="auto"/>
              <w:jc w:val="left"/>
              <w:rPr>
                <w:rFonts w:ascii="Arial" w:eastAsia="Arial" w:hAnsi="Arial" w:cs="Arial"/>
                <w:sz w:val="24"/>
                <w:szCs w:val="24"/>
              </w:rPr>
            </w:pPr>
          </w:p>
          <w:p w14:paraId="506556F5"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Qualitative tools:</w:t>
            </w:r>
          </w:p>
          <w:p w14:paraId="5AC5C58D" w14:textId="77777777" w:rsidR="00996204" w:rsidRDefault="00996204">
            <w:pPr>
              <w:spacing w:after="0" w:line="276" w:lineRule="auto"/>
              <w:jc w:val="left"/>
              <w:rPr>
                <w:rFonts w:ascii="Arial" w:eastAsia="Arial" w:hAnsi="Arial" w:cs="Arial"/>
                <w:sz w:val="24"/>
                <w:szCs w:val="24"/>
              </w:rPr>
            </w:pPr>
          </w:p>
          <w:p w14:paraId="7038962D"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Focus Group Discussions (FGDs)</w:t>
            </w:r>
          </w:p>
          <w:p w14:paraId="45E62206" w14:textId="77777777" w:rsidR="00996204" w:rsidRDefault="00996204">
            <w:pPr>
              <w:spacing w:after="0" w:line="276" w:lineRule="auto"/>
              <w:jc w:val="left"/>
              <w:rPr>
                <w:rFonts w:ascii="Arial" w:eastAsia="Arial" w:hAnsi="Arial" w:cs="Arial"/>
                <w:sz w:val="24"/>
                <w:szCs w:val="24"/>
              </w:rPr>
            </w:pPr>
          </w:p>
          <w:p w14:paraId="28B42CC1"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Open-ended questionnaires</w:t>
            </w:r>
          </w:p>
          <w:p w14:paraId="2325A329" w14:textId="77777777" w:rsidR="00996204" w:rsidRDefault="00996204">
            <w:pPr>
              <w:spacing w:after="0" w:line="276" w:lineRule="auto"/>
              <w:jc w:val="left"/>
              <w:rPr>
                <w:rFonts w:ascii="Arial" w:eastAsia="Arial" w:hAnsi="Arial" w:cs="Arial"/>
                <w:sz w:val="24"/>
                <w:szCs w:val="24"/>
              </w:rPr>
            </w:pPr>
          </w:p>
          <w:p w14:paraId="75F11476"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lastRenderedPageBreak/>
              <w:t>Content analysis using Atlas.ti</w:t>
            </w:r>
          </w:p>
        </w:tc>
      </w:tr>
      <w:tr w:rsidR="00996204" w14:paraId="70725524" w14:textId="77777777">
        <w:trPr>
          <w:trHeight w:val="1805"/>
        </w:trPr>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607E22F"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lastRenderedPageBreak/>
              <w:t>Glaser (2023) (34)</w:t>
            </w:r>
          </w:p>
          <w:p w14:paraId="777CCDFB" w14:textId="77777777" w:rsidR="00996204" w:rsidRDefault="00996204">
            <w:pPr>
              <w:spacing w:after="0" w:line="276" w:lineRule="auto"/>
              <w:jc w:val="left"/>
              <w:rPr>
                <w:rFonts w:ascii="Arial" w:eastAsia="Arial" w:hAnsi="Arial" w:cs="Arial"/>
                <w:sz w:val="24"/>
                <w:szCs w:val="24"/>
              </w:rPr>
            </w:pP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9F71D22"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Israel</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8255A12"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Nonrandomised repeated-measures controlled trial (pre–post design)</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BFD51A2"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Intervention group n = 103; Control group n = 77</w:t>
            </w:r>
          </w:p>
          <w:p w14:paraId="40319FAC" w14:textId="77777777" w:rsidR="00996204" w:rsidRDefault="00996204">
            <w:pPr>
              <w:spacing w:after="0" w:line="276" w:lineRule="auto"/>
              <w:jc w:val="left"/>
              <w:rPr>
                <w:rFonts w:ascii="Arial" w:eastAsia="Arial" w:hAnsi="Arial" w:cs="Arial"/>
                <w:sz w:val="24"/>
                <w:szCs w:val="24"/>
              </w:rPr>
            </w:pPr>
          </w:p>
          <w:p w14:paraId="4AC77202"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Vocational secondary school youth (adolescents)</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06D9F7A"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Friendship Online Intervention Program (FOIP): 8-month online mentoring and physical activity program for at-risk adolescents in vocational secondary schools. Conducted weekly (30 min), combining online physical activity and mentor–mentee “heart-to-heart” conversations</w:t>
            </w:r>
            <w:r>
              <w:rPr>
                <w:rFonts w:ascii="Arial" w:eastAsia="Arial" w:hAnsi="Arial" w:cs="Arial"/>
                <w:sz w:val="24"/>
                <w:szCs w:val="24"/>
              </w:rPr>
              <w:lastRenderedPageBreak/>
              <w:t>.</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88BE29C"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lastRenderedPageBreak/>
              <w:t xml:space="preserve">Matched control group (no intervention) from same schools, similar </w:t>
            </w:r>
            <w:proofErr w:type="gramStart"/>
            <w:r>
              <w:rPr>
                <w:rFonts w:ascii="Arial" w:eastAsia="Arial" w:hAnsi="Arial" w:cs="Arial"/>
                <w:sz w:val="24"/>
                <w:szCs w:val="24"/>
              </w:rPr>
              <w:t>demographics</w:t>
            </w:r>
            <w:proofErr w:type="gramEnd"/>
            <w:r>
              <w:rPr>
                <w:rFonts w:ascii="Arial" w:eastAsia="Arial" w:hAnsi="Arial" w:cs="Arial"/>
                <w:sz w:val="24"/>
                <w:szCs w:val="24"/>
              </w:rPr>
              <w:t xml:space="preserve"> and grades.</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9816BF6" w14:textId="77777777" w:rsidR="00996204" w:rsidRDefault="00266971">
            <w:pPr>
              <w:spacing w:after="0" w:line="276" w:lineRule="auto"/>
              <w:jc w:val="left"/>
              <w:rPr>
                <w:rFonts w:ascii="Arial" w:eastAsia="Arial" w:hAnsi="Arial" w:cs="Arial"/>
                <w:sz w:val="24"/>
                <w:szCs w:val="24"/>
              </w:rPr>
            </w:pPr>
            <w:r>
              <w:rPr>
                <w:rFonts w:ascii="Arial Unicode MS" w:eastAsia="Arial Unicode MS" w:hAnsi="Arial Unicode MS" w:cs="Arial Unicode MS"/>
                <w:sz w:val="24"/>
                <w:szCs w:val="24"/>
              </w:rPr>
              <w:t xml:space="preserve">↑ Physical activity (57% increase in participants active ≥4 days/week), ↓ smoking, ↓ psychosomatic symptoms (large ES = 1.68), ↑ life satisfaction (ES = 0.68). No </w:t>
            </w:r>
            <w:proofErr w:type="gramStart"/>
            <w:r>
              <w:rPr>
                <w:rFonts w:ascii="Arial Unicode MS" w:eastAsia="Arial Unicode MS" w:hAnsi="Arial Unicode MS" w:cs="Arial Unicode MS"/>
                <w:sz w:val="24"/>
                <w:szCs w:val="24"/>
              </w:rPr>
              <w:t>significant change</w:t>
            </w:r>
            <w:proofErr w:type="gramEnd"/>
            <w:r>
              <w:rPr>
                <w:rFonts w:ascii="Arial Unicode MS" w:eastAsia="Arial Unicode MS" w:hAnsi="Arial Unicode MS" w:cs="Arial Unicode MS"/>
                <w:sz w:val="24"/>
                <w:szCs w:val="24"/>
              </w:rPr>
              <w:t xml:space="preserve"> in alcohol or cannabis use.</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517AEC8"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 xml:space="preserve">- HBSC Psychosomatic Symptoms Checklist </w:t>
            </w:r>
          </w:p>
          <w:p w14:paraId="08991683"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 xml:space="preserve">- Cantril Ladder for Life Satisfaction </w:t>
            </w:r>
          </w:p>
          <w:p w14:paraId="7401499F"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 Self-reported questions on Physical Activity, Smoking, Alcohol, and Cannabis adapted from HBSC surveys.</w:t>
            </w:r>
          </w:p>
        </w:tc>
      </w:tr>
      <w:tr w:rsidR="00996204" w14:paraId="18DF5325" w14:textId="77777777">
        <w:trPr>
          <w:trHeight w:val="1805"/>
        </w:trPr>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D3933FF"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Herrera (2023) (35)</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68CA975"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United States of America</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D4DD608"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RCT</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E18B34B"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 xml:space="preserve">764 youth </w:t>
            </w:r>
          </w:p>
          <w:p w14:paraId="24A31B8A" w14:textId="77777777" w:rsidR="00996204" w:rsidRDefault="00996204">
            <w:pPr>
              <w:spacing w:after="0" w:line="276" w:lineRule="auto"/>
              <w:jc w:val="left"/>
              <w:rPr>
                <w:rFonts w:ascii="Arial" w:eastAsia="Arial" w:hAnsi="Arial" w:cs="Arial"/>
                <w:sz w:val="24"/>
                <w:szCs w:val="24"/>
              </w:rPr>
            </w:pPr>
          </w:p>
          <w:p w14:paraId="20644810"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9 - 14 years</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22D59DD"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 xml:space="preserve">Community-based mentoring via Big Brothers Big Sisters </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0DD5B22"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Waitlist control</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6FE1E1D"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Significant reductions in youth-reported depressive symptoms, parent-reported emotional symptoms, peer problems, conduct problems and total difficulties</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DD6148D"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 xml:space="preserve">Strengths and Difficulties Questionnaire (SDQ), </w:t>
            </w:r>
            <w:proofErr w:type="gramStart"/>
            <w:r>
              <w:rPr>
                <w:rFonts w:ascii="Arial" w:eastAsia="Arial" w:hAnsi="Arial" w:cs="Arial"/>
                <w:sz w:val="24"/>
                <w:szCs w:val="24"/>
              </w:rPr>
              <w:t>Child</w:t>
            </w:r>
            <w:proofErr w:type="gramEnd"/>
            <w:r>
              <w:rPr>
                <w:rFonts w:ascii="Arial" w:eastAsia="Arial" w:hAnsi="Arial" w:cs="Arial"/>
                <w:sz w:val="24"/>
                <w:szCs w:val="24"/>
              </w:rPr>
              <w:t xml:space="preserve"> and Youth Resilience Measure (CYRM)</w:t>
            </w:r>
          </w:p>
        </w:tc>
      </w:tr>
      <w:tr w:rsidR="00996204" w14:paraId="60F9B8A7" w14:textId="77777777">
        <w:trPr>
          <w:trHeight w:val="2120"/>
        </w:trPr>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A8577E6"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lastRenderedPageBreak/>
              <w:t>Del Giudice (2022) (36)</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D559B00"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Germany</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8285725"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RCT</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EA401EE"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 xml:space="preserve">240 boys </w:t>
            </w:r>
          </w:p>
          <w:p w14:paraId="14EAD8FC" w14:textId="77777777" w:rsidR="00996204" w:rsidRDefault="00996204">
            <w:pPr>
              <w:spacing w:after="0" w:line="276" w:lineRule="auto"/>
              <w:jc w:val="left"/>
              <w:rPr>
                <w:rFonts w:ascii="Arial" w:eastAsia="Arial" w:hAnsi="Arial" w:cs="Arial"/>
                <w:sz w:val="24"/>
                <w:szCs w:val="24"/>
              </w:rPr>
            </w:pPr>
          </w:p>
          <w:p w14:paraId="10930701"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6–12 years</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3806177"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Multimodal CBT (THAV) including child-focused, parent-focused (PMT), teacher- and peer-focused components</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F280399"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Educational group play (PLAY), 3–5 children per group</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D1ED7AD" w14:textId="77777777" w:rsidR="00996204" w:rsidRDefault="00266971">
            <w:pPr>
              <w:spacing w:after="0" w:line="276" w:lineRule="auto"/>
              <w:jc w:val="left"/>
              <w:rPr>
                <w:rFonts w:ascii="Arial" w:eastAsia="Arial" w:hAnsi="Arial" w:cs="Arial"/>
                <w:color w:val="1155CC"/>
                <w:sz w:val="24"/>
                <w:szCs w:val="24"/>
                <w:u w:val="single"/>
              </w:rPr>
            </w:pPr>
            <w:r>
              <w:rPr>
                <w:rFonts w:ascii="Arial" w:eastAsia="Arial" w:hAnsi="Arial" w:cs="Arial"/>
                <w:sz w:val="24"/>
                <w:szCs w:val="24"/>
              </w:rPr>
              <w:t>Significant improvement in social competence skills.</w:t>
            </w:r>
          </w:p>
          <w:p w14:paraId="0344F28D" w14:textId="77777777" w:rsidR="00996204" w:rsidRDefault="00266971">
            <w:pPr>
              <w:spacing w:after="0" w:line="276" w:lineRule="auto"/>
              <w:jc w:val="left"/>
              <w:rPr>
                <w:rFonts w:ascii="Arial" w:eastAsia="Arial" w:hAnsi="Arial" w:cs="Arial"/>
                <w:color w:val="1155CC"/>
                <w:sz w:val="24"/>
                <w:szCs w:val="24"/>
                <w:u w:val="single"/>
              </w:rPr>
            </w:pPr>
            <w:r>
              <w:rPr>
                <w:rFonts w:ascii="Arial" w:eastAsia="Arial" w:hAnsi="Arial" w:cs="Arial"/>
                <w:sz w:val="24"/>
                <w:szCs w:val="24"/>
              </w:rPr>
              <w:t>Significant reduction in conduct problems and oppositional behaviour.</w:t>
            </w:r>
            <w:hyperlink r:id="rId30">
              <w:r w:rsidR="00996204">
                <w:rPr>
                  <w:rFonts w:ascii="Arial" w:eastAsia="Arial" w:hAnsi="Arial" w:cs="Arial"/>
                  <w:sz w:val="24"/>
                  <w:szCs w:val="24"/>
                </w:rPr>
                <w:t xml:space="preserve"> </w:t>
              </w:r>
            </w:hyperlink>
          </w:p>
          <w:p w14:paraId="0719B184"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Effects remained stable at 12-month follow-up.</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FBBC176"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SCL-DBD, FAVK, CBCL, SCL-ADHD (all parent-rated)</w:t>
            </w:r>
          </w:p>
        </w:tc>
      </w:tr>
      <w:tr w:rsidR="00996204" w14:paraId="016CAD57" w14:textId="77777777">
        <w:trPr>
          <w:trHeight w:val="2120"/>
        </w:trPr>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72DC5D8"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Panza (2022) (37)</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20BCDE0"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United Kingdom</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9E6057B"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Mixed-methods feasibility and acceptability study (quantitative pre–post design with qualitative interviews)</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86D2A3C" w14:textId="77777777" w:rsidR="00996204" w:rsidRDefault="00266971">
            <w:pPr>
              <w:spacing w:after="0" w:line="276" w:lineRule="auto"/>
              <w:jc w:val="left"/>
              <w:rPr>
                <w:rFonts w:ascii="Arial" w:eastAsia="Arial" w:hAnsi="Arial" w:cs="Arial"/>
                <w:sz w:val="24"/>
                <w:szCs w:val="24"/>
              </w:rPr>
            </w:pPr>
            <w:proofErr w:type="gramStart"/>
            <w:r>
              <w:rPr>
                <w:rFonts w:ascii="Arial" w:eastAsia="Arial" w:hAnsi="Arial" w:cs="Arial"/>
                <w:sz w:val="24"/>
                <w:szCs w:val="24"/>
              </w:rPr>
              <w:t>50</w:t>
            </w:r>
            <w:proofErr w:type="gramEnd"/>
            <w:r>
              <w:rPr>
                <w:rFonts w:ascii="Arial" w:eastAsia="Arial" w:hAnsi="Arial" w:cs="Arial"/>
                <w:sz w:val="24"/>
                <w:szCs w:val="24"/>
              </w:rPr>
              <w:t xml:space="preserve"> secondary-school students</w:t>
            </w:r>
          </w:p>
          <w:p w14:paraId="5EF9FEA9" w14:textId="77777777" w:rsidR="00996204" w:rsidRDefault="00996204">
            <w:pPr>
              <w:spacing w:after="0" w:line="276" w:lineRule="auto"/>
              <w:jc w:val="left"/>
              <w:rPr>
                <w:rFonts w:ascii="Arial" w:eastAsia="Arial" w:hAnsi="Arial" w:cs="Arial"/>
                <w:sz w:val="24"/>
                <w:szCs w:val="24"/>
              </w:rPr>
            </w:pPr>
          </w:p>
          <w:p w14:paraId="37AB8272"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16-18 years</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9B81C37"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 xml:space="preserve">Team Talk intervention: A one-hour team-based </w:t>
            </w:r>
            <w:r>
              <w:rPr>
                <w:rFonts w:ascii="Arial" w:eastAsia="Arial" w:hAnsi="Arial" w:cs="Arial"/>
                <w:i/>
                <w:iCs/>
                <w:sz w:val="24"/>
                <w:szCs w:val="24"/>
              </w:rPr>
              <w:t>mental health literacy</w:t>
            </w:r>
            <w:r>
              <w:rPr>
                <w:rFonts w:ascii="Arial" w:eastAsia="Arial" w:hAnsi="Arial" w:cs="Arial"/>
                <w:sz w:val="24"/>
                <w:szCs w:val="24"/>
              </w:rPr>
              <w:t xml:space="preserve"> workshop for adolescent sport teams</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71F4ACA"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pre-post design</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684F4EF" w14:textId="77777777" w:rsidR="00996204" w:rsidRDefault="00266971">
            <w:pPr>
              <w:spacing w:after="0" w:line="276" w:lineRule="auto"/>
              <w:jc w:val="left"/>
              <w:rPr>
                <w:rFonts w:ascii="Arial" w:eastAsia="Arial" w:hAnsi="Arial" w:cs="Arial"/>
                <w:sz w:val="24"/>
                <w:szCs w:val="24"/>
              </w:rPr>
            </w:pPr>
            <w:r>
              <w:rPr>
                <w:rFonts w:ascii="Arial Unicode MS" w:eastAsia="Arial Unicode MS" w:hAnsi="Arial Unicode MS" w:cs="Arial Unicode MS"/>
                <w:sz w:val="24"/>
                <w:szCs w:val="24"/>
              </w:rPr>
              <w:t xml:space="preserve">- ↑ </w:t>
            </w:r>
            <w:r>
              <w:rPr>
                <w:rFonts w:ascii="Arial" w:eastAsia="Arial" w:hAnsi="Arial" w:cs="Arial"/>
                <w:i/>
                <w:iCs/>
                <w:sz w:val="24"/>
                <w:szCs w:val="24"/>
              </w:rPr>
              <w:t>Social identity</w:t>
            </w:r>
            <w:r>
              <w:rPr>
                <w:rFonts w:ascii="Arial" w:eastAsia="Arial" w:hAnsi="Arial" w:cs="Arial"/>
                <w:sz w:val="24"/>
                <w:szCs w:val="24"/>
              </w:rPr>
              <w:t xml:space="preserve"> with team (p &lt; .001)</w:t>
            </w:r>
          </w:p>
          <w:p w14:paraId="75B54E96" w14:textId="77777777" w:rsidR="00996204" w:rsidRDefault="00266971">
            <w:pPr>
              <w:spacing w:after="0" w:line="276" w:lineRule="auto"/>
              <w:jc w:val="left"/>
              <w:rPr>
                <w:rFonts w:ascii="Arial" w:eastAsia="Arial" w:hAnsi="Arial" w:cs="Arial"/>
                <w:i/>
                <w:iCs/>
                <w:sz w:val="24"/>
                <w:szCs w:val="24"/>
              </w:rPr>
            </w:pPr>
            <w:r>
              <w:rPr>
                <w:rFonts w:ascii="Arial" w:eastAsia="Arial" w:hAnsi="Arial" w:cs="Arial"/>
                <w:sz w:val="24"/>
                <w:szCs w:val="24"/>
              </w:rPr>
              <w:t xml:space="preserve">- No </w:t>
            </w:r>
            <w:proofErr w:type="gramStart"/>
            <w:r>
              <w:rPr>
                <w:rFonts w:ascii="Arial" w:eastAsia="Arial" w:hAnsi="Arial" w:cs="Arial"/>
                <w:sz w:val="24"/>
                <w:szCs w:val="24"/>
              </w:rPr>
              <w:t>significant change</w:t>
            </w:r>
            <w:proofErr w:type="gramEnd"/>
            <w:r>
              <w:rPr>
                <w:rFonts w:ascii="Arial" w:eastAsia="Arial" w:hAnsi="Arial" w:cs="Arial"/>
                <w:sz w:val="24"/>
                <w:szCs w:val="24"/>
              </w:rPr>
              <w:t xml:space="preserve"> in </w:t>
            </w:r>
            <w:r>
              <w:rPr>
                <w:rFonts w:ascii="Arial" w:eastAsia="Arial" w:hAnsi="Arial" w:cs="Arial"/>
                <w:i/>
                <w:iCs/>
                <w:sz w:val="24"/>
                <w:szCs w:val="24"/>
              </w:rPr>
              <w:t xml:space="preserve">self-efficacy to recognize or respond to mental health </w:t>
            </w:r>
            <w:r>
              <w:rPr>
                <w:rFonts w:ascii="Arial" w:eastAsia="Arial" w:hAnsi="Arial" w:cs="Arial"/>
                <w:i/>
                <w:iCs/>
                <w:sz w:val="24"/>
                <w:szCs w:val="24"/>
              </w:rPr>
              <w:lastRenderedPageBreak/>
              <w:t>problems</w:t>
            </w:r>
          </w:p>
          <w:p w14:paraId="4794C18F" w14:textId="77777777" w:rsidR="00996204" w:rsidRDefault="00266971">
            <w:pPr>
              <w:spacing w:after="0" w:line="276" w:lineRule="auto"/>
              <w:jc w:val="left"/>
              <w:rPr>
                <w:rFonts w:ascii="Arial" w:eastAsia="Arial" w:hAnsi="Arial" w:cs="Arial"/>
                <w:i/>
                <w:iCs/>
                <w:sz w:val="24"/>
                <w:szCs w:val="24"/>
              </w:rPr>
            </w:pPr>
            <w:r>
              <w:rPr>
                <w:rFonts w:ascii="Arial" w:eastAsia="Arial" w:hAnsi="Arial" w:cs="Arial"/>
                <w:sz w:val="24"/>
                <w:szCs w:val="24"/>
              </w:rPr>
              <w:t xml:space="preserve">- High </w:t>
            </w:r>
            <w:r>
              <w:rPr>
                <w:rFonts w:ascii="Arial" w:eastAsia="Arial" w:hAnsi="Arial" w:cs="Arial"/>
                <w:i/>
                <w:iCs/>
                <w:sz w:val="24"/>
                <w:szCs w:val="24"/>
              </w:rPr>
              <w:t>acceptability</w:t>
            </w:r>
            <w:r>
              <w:rPr>
                <w:rFonts w:ascii="Arial" w:eastAsia="Arial" w:hAnsi="Arial" w:cs="Arial"/>
                <w:sz w:val="24"/>
                <w:szCs w:val="24"/>
              </w:rPr>
              <w:t xml:space="preserve"> and </w:t>
            </w:r>
            <w:r>
              <w:rPr>
                <w:rFonts w:ascii="Arial" w:eastAsia="Arial" w:hAnsi="Arial" w:cs="Arial"/>
                <w:i/>
                <w:iCs/>
                <w:sz w:val="24"/>
                <w:szCs w:val="24"/>
              </w:rPr>
              <w:t>engagement</w:t>
            </w:r>
          </w:p>
          <w:p w14:paraId="30D26889"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 Qualitative reports: enhanced openness, peer support, and team cohesion.</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3012497"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lastRenderedPageBreak/>
              <w:t>- Social Identity Questionnaire for Sport (SIQS) - 8 items (pre/post)</w:t>
            </w:r>
          </w:p>
          <w:p w14:paraId="2DE58003"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 xml:space="preserve">- Self-efficacy items (confidence in recognizing </w:t>
            </w:r>
            <w:r>
              <w:rPr>
                <w:rFonts w:ascii="Arial" w:eastAsia="Arial" w:hAnsi="Arial" w:cs="Arial"/>
                <w:sz w:val="24"/>
                <w:szCs w:val="24"/>
              </w:rPr>
              <w:lastRenderedPageBreak/>
              <w:t>and responding to peers’ mental health problems; 0-100 scale)</w:t>
            </w:r>
          </w:p>
          <w:p w14:paraId="586CADAF"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 Acceptability Scale (adapted from AFFIRM Acceptability Scale)</w:t>
            </w:r>
          </w:p>
          <w:p w14:paraId="5C4FEE0F"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 Qualitative interviews (athletes, parents, coaches) and researcher implementation logs.</w:t>
            </w:r>
          </w:p>
        </w:tc>
      </w:tr>
    </w:tbl>
    <w:p w14:paraId="414287B2" w14:textId="77777777" w:rsidR="00996204" w:rsidRDefault="00266971">
      <w:pPr>
        <w:rPr>
          <w:rFonts w:ascii="Arial" w:eastAsia="Arial" w:hAnsi="Arial" w:cs="Arial"/>
          <w:b/>
          <w:bCs/>
          <w:sz w:val="24"/>
          <w:szCs w:val="24"/>
        </w:rPr>
      </w:pPr>
      <w:r>
        <w:rPr>
          <w:rFonts w:ascii="Arial" w:eastAsia="Arial" w:hAnsi="Arial" w:cs="Arial"/>
          <w:b/>
          <w:bCs/>
          <w:sz w:val="24"/>
          <w:szCs w:val="24"/>
        </w:rPr>
        <w:lastRenderedPageBreak/>
        <w:t>Table 3 - Peer Support</w:t>
      </w:r>
    </w:p>
    <w:p w14:paraId="305C8E22" w14:textId="77777777" w:rsidR="00996204" w:rsidRDefault="00996204">
      <w:pPr>
        <w:rPr>
          <w:rFonts w:ascii="Arial" w:eastAsia="Arial" w:hAnsi="Arial" w:cs="Arial"/>
          <w:b/>
          <w:bCs/>
          <w:sz w:val="24"/>
          <w:szCs w:val="24"/>
        </w:rPr>
      </w:pPr>
    </w:p>
    <w:p w14:paraId="69C584D1" w14:textId="77777777" w:rsidR="00996204" w:rsidRDefault="00996204">
      <w:pPr>
        <w:rPr>
          <w:rFonts w:ascii="Arial" w:eastAsia="Arial" w:hAnsi="Arial" w:cs="Arial"/>
          <w:b/>
          <w:bCs/>
          <w:sz w:val="24"/>
          <w:szCs w:val="24"/>
        </w:rPr>
      </w:pPr>
    </w:p>
    <w:p w14:paraId="00BE5A1A" w14:textId="77777777" w:rsidR="00996204" w:rsidRDefault="00996204">
      <w:pPr>
        <w:rPr>
          <w:rFonts w:ascii="Arial" w:eastAsia="Arial" w:hAnsi="Arial" w:cs="Arial"/>
          <w:b/>
          <w:bCs/>
          <w:sz w:val="24"/>
          <w:szCs w:val="24"/>
        </w:rPr>
      </w:pPr>
    </w:p>
    <w:tbl>
      <w:tblPr>
        <w:tblStyle w:val="a2"/>
        <w:tblW w:w="139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744"/>
        <w:gridCol w:w="1744"/>
        <w:gridCol w:w="1744"/>
        <w:gridCol w:w="1745"/>
        <w:gridCol w:w="1745"/>
        <w:gridCol w:w="1745"/>
        <w:gridCol w:w="1745"/>
        <w:gridCol w:w="1745"/>
      </w:tblGrid>
      <w:tr w:rsidR="00996204" w14:paraId="6900D6AE" w14:textId="77777777">
        <w:trPr>
          <w:trHeight w:val="1040"/>
        </w:trPr>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1934395" w14:textId="77777777" w:rsidR="00996204" w:rsidRDefault="00266971">
            <w:pPr>
              <w:spacing w:after="0" w:line="276" w:lineRule="auto"/>
              <w:rPr>
                <w:rFonts w:ascii="Arial" w:eastAsia="Arial" w:hAnsi="Arial" w:cs="Arial"/>
                <w:b/>
                <w:bCs/>
                <w:sz w:val="24"/>
                <w:szCs w:val="24"/>
              </w:rPr>
            </w:pPr>
            <w:r>
              <w:rPr>
                <w:rFonts w:ascii="Arial" w:eastAsia="Arial" w:hAnsi="Arial" w:cs="Arial"/>
                <w:b/>
                <w:bCs/>
                <w:sz w:val="24"/>
                <w:szCs w:val="24"/>
              </w:rPr>
              <w:lastRenderedPageBreak/>
              <w:t>Author (year)</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9945E15" w14:textId="77777777" w:rsidR="00996204" w:rsidRDefault="00266971">
            <w:pPr>
              <w:spacing w:after="0" w:line="276" w:lineRule="auto"/>
              <w:rPr>
                <w:rFonts w:ascii="Arial" w:eastAsia="Arial" w:hAnsi="Arial" w:cs="Arial"/>
                <w:b/>
                <w:bCs/>
                <w:sz w:val="24"/>
                <w:szCs w:val="24"/>
              </w:rPr>
            </w:pPr>
            <w:r>
              <w:rPr>
                <w:rFonts w:ascii="Arial" w:eastAsia="Arial" w:hAnsi="Arial" w:cs="Arial"/>
                <w:b/>
                <w:bCs/>
                <w:sz w:val="24"/>
                <w:szCs w:val="24"/>
              </w:rPr>
              <w:t>Country</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BEA1E63" w14:textId="77777777" w:rsidR="00996204" w:rsidRDefault="00266971">
            <w:pPr>
              <w:spacing w:after="0" w:line="276" w:lineRule="auto"/>
              <w:rPr>
                <w:rFonts w:ascii="Arial" w:eastAsia="Arial" w:hAnsi="Arial" w:cs="Arial"/>
                <w:b/>
                <w:bCs/>
                <w:sz w:val="24"/>
                <w:szCs w:val="24"/>
              </w:rPr>
            </w:pPr>
            <w:r>
              <w:rPr>
                <w:rFonts w:ascii="Arial" w:eastAsia="Arial" w:hAnsi="Arial" w:cs="Arial"/>
                <w:b/>
                <w:bCs/>
                <w:sz w:val="24"/>
                <w:szCs w:val="24"/>
              </w:rPr>
              <w:t>Study Design</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F9C9A7D" w14:textId="77777777" w:rsidR="00996204" w:rsidRDefault="00266971">
            <w:pPr>
              <w:spacing w:after="0" w:line="276" w:lineRule="auto"/>
              <w:rPr>
                <w:rFonts w:ascii="Arial" w:eastAsia="Arial" w:hAnsi="Arial" w:cs="Arial"/>
                <w:b/>
                <w:bCs/>
                <w:sz w:val="24"/>
                <w:szCs w:val="24"/>
              </w:rPr>
            </w:pPr>
            <w:r>
              <w:rPr>
                <w:rFonts w:ascii="Arial" w:eastAsia="Arial" w:hAnsi="Arial" w:cs="Arial"/>
                <w:b/>
                <w:bCs/>
                <w:sz w:val="24"/>
                <w:szCs w:val="24"/>
              </w:rPr>
              <w:t>Participants</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5DF7963" w14:textId="77777777" w:rsidR="00996204" w:rsidRDefault="00266971">
            <w:pPr>
              <w:spacing w:after="0" w:line="276" w:lineRule="auto"/>
              <w:rPr>
                <w:rFonts w:ascii="Arial" w:eastAsia="Arial" w:hAnsi="Arial" w:cs="Arial"/>
                <w:b/>
                <w:bCs/>
                <w:sz w:val="24"/>
                <w:szCs w:val="24"/>
              </w:rPr>
            </w:pPr>
            <w:r>
              <w:rPr>
                <w:rFonts w:ascii="Arial" w:eastAsia="Arial" w:hAnsi="Arial" w:cs="Arial"/>
                <w:b/>
                <w:bCs/>
                <w:sz w:val="24"/>
                <w:szCs w:val="24"/>
              </w:rPr>
              <w:t>Intervention Group</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940ABD8" w14:textId="77777777" w:rsidR="00996204" w:rsidRDefault="00266971">
            <w:pPr>
              <w:spacing w:after="0" w:line="276" w:lineRule="auto"/>
              <w:rPr>
                <w:rFonts w:ascii="Arial" w:eastAsia="Arial" w:hAnsi="Arial" w:cs="Arial"/>
                <w:b/>
                <w:bCs/>
                <w:sz w:val="24"/>
                <w:szCs w:val="24"/>
              </w:rPr>
            </w:pPr>
            <w:r>
              <w:rPr>
                <w:rFonts w:ascii="Arial" w:eastAsia="Arial" w:hAnsi="Arial" w:cs="Arial"/>
                <w:b/>
                <w:bCs/>
                <w:sz w:val="24"/>
                <w:szCs w:val="24"/>
              </w:rPr>
              <w:t>Control Group</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10D785A" w14:textId="77777777" w:rsidR="00996204" w:rsidRDefault="00266971">
            <w:pPr>
              <w:spacing w:after="0" w:line="276" w:lineRule="auto"/>
              <w:rPr>
                <w:rFonts w:ascii="Arial" w:eastAsia="Arial" w:hAnsi="Arial" w:cs="Arial"/>
                <w:b/>
                <w:bCs/>
                <w:sz w:val="24"/>
                <w:szCs w:val="24"/>
              </w:rPr>
            </w:pPr>
            <w:r>
              <w:rPr>
                <w:rFonts w:ascii="Arial" w:eastAsia="Arial" w:hAnsi="Arial" w:cs="Arial"/>
                <w:b/>
                <w:bCs/>
                <w:sz w:val="24"/>
                <w:szCs w:val="24"/>
              </w:rPr>
              <w:t>Mental Health Outcomes</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CCEEA57" w14:textId="77777777" w:rsidR="00996204" w:rsidRDefault="00266971">
            <w:pPr>
              <w:spacing w:after="0" w:line="276" w:lineRule="auto"/>
              <w:rPr>
                <w:rFonts w:ascii="Arial" w:eastAsia="Arial" w:hAnsi="Arial" w:cs="Arial"/>
                <w:b/>
                <w:bCs/>
                <w:sz w:val="24"/>
                <w:szCs w:val="24"/>
              </w:rPr>
            </w:pPr>
            <w:r>
              <w:rPr>
                <w:rFonts w:ascii="Arial" w:eastAsia="Arial" w:hAnsi="Arial" w:cs="Arial"/>
                <w:b/>
                <w:bCs/>
                <w:sz w:val="24"/>
                <w:szCs w:val="24"/>
              </w:rPr>
              <w:t>Measurement Tools</w:t>
            </w:r>
          </w:p>
        </w:tc>
      </w:tr>
      <w:tr w:rsidR="00996204" w14:paraId="3D5422C5" w14:textId="77777777">
        <w:trPr>
          <w:trHeight w:val="2300"/>
        </w:trPr>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038D190"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Bennett (2024) (38)</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ECC60EB"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Canada</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1AF0EE3"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RCT</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3DAC327"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207</w:t>
            </w:r>
          </w:p>
          <w:p w14:paraId="6A7D7AD8" w14:textId="77777777" w:rsidR="00996204" w:rsidRDefault="00996204">
            <w:pPr>
              <w:spacing w:after="0" w:line="276" w:lineRule="auto"/>
              <w:jc w:val="left"/>
              <w:rPr>
                <w:rFonts w:ascii="Arial" w:eastAsia="Arial" w:hAnsi="Arial" w:cs="Arial"/>
                <w:sz w:val="24"/>
                <w:szCs w:val="24"/>
              </w:rPr>
            </w:pPr>
          </w:p>
          <w:p w14:paraId="6ADEB2D7"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2 - 4 years</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C7FE467"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Community comparison with self-referral to services</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16A3ED3"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Community comparison with self-referral to services</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3F904C8" w14:textId="4D40A4F5"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 xml:space="preserve">Child </w:t>
            </w:r>
            <w:r w:rsidR="004D1CD1">
              <w:rPr>
                <w:rFonts w:ascii="Arial" w:eastAsia="Arial" w:hAnsi="Arial" w:cs="Arial"/>
                <w:sz w:val="24"/>
                <w:szCs w:val="24"/>
              </w:rPr>
              <w:t>behaviour</w:t>
            </w:r>
            <w:r>
              <w:rPr>
                <w:rFonts w:ascii="Arial" w:eastAsia="Arial" w:hAnsi="Arial" w:cs="Arial"/>
                <w:sz w:val="24"/>
                <w:szCs w:val="24"/>
              </w:rPr>
              <w:t xml:space="preserve"> problems, caregiver psychological distress, daily parenting stress</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3396E95"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CBCL Externalising Problems Scale, Kessler-6, Parenting Daily Hassles Scale</w:t>
            </w:r>
          </w:p>
        </w:tc>
      </w:tr>
      <w:tr w:rsidR="00996204" w14:paraId="4144974F" w14:textId="77777777">
        <w:trPr>
          <w:trHeight w:val="2300"/>
        </w:trPr>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FC6B4D5" w14:textId="37850D5B"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Gagliano (2023</w:t>
            </w:r>
            <w:r w:rsidR="008216F8">
              <w:rPr>
                <w:rFonts w:ascii="Arial" w:eastAsia="Arial" w:hAnsi="Arial" w:cs="Arial"/>
                <w:sz w:val="24"/>
                <w:szCs w:val="24"/>
              </w:rPr>
              <w:t>) (</w:t>
            </w:r>
            <w:r>
              <w:rPr>
                <w:rFonts w:ascii="Arial" w:eastAsia="Arial" w:hAnsi="Arial" w:cs="Arial"/>
                <w:sz w:val="24"/>
                <w:szCs w:val="24"/>
              </w:rPr>
              <w:t>39)</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5144457"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Italy</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58EAC33"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Pilot pre–post intervention study</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D70FE43" w14:textId="77777777" w:rsidR="00996204" w:rsidRDefault="00266971">
            <w:pPr>
              <w:spacing w:after="0" w:line="276" w:lineRule="auto"/>
              <w:jc w:val="left"/>
              <w:rPr>
                <w:rFonts w:ascii="Arial" w:eastAsia="Arial" w:hAnsi="Arial" w:cs="Arial"/>
                <w:sz w:val="24"/>
                <w:szCs w:val="24"/>
              </w:rPr>
            </w:pPr>
            <w:proofErr w:type="gramStart"/>
            <w:r>
              <w:rPr>
                <w:rFonts w:ascii="Arial" w:eastAsia="Arial" w:hAnsi="Arial" w:cs="Arial"/>
                <w:sz w:val="24"/>
                <w:szCs w:val="24"/>
              </w:rPr>
              <w:t>52</w:t>
            </w:r>
            <w:proofErr w:type="gramEnd"/>
            <w:r>
              <w:rPr>
                <w:rFonts w:ascii="Arial" w:eastAsia="Arial" w:hAnsi="Arial" w:cs="Arial"/>
                <w:sz w:val="24"/>
                <w:szCs w:val="24"/>
              </w:rPr>
              <w:t xml:space="preserve"> adolescents</w:t>
            </w:r>
          </w:p>
          <w:p w14:paraId="52D73318" w14:textId="77777777" w:rsidR="00996204" w:rsidRDefault="00996204">
            <w:pPr>
              <w:spacing w:after="0" w:line="276" w:lineRule="auto"/>
              <w:jc w:val="left"/>
              <w:rPr>
                <w:rFonts w:ascii="Arial" w:eastAsia="Arial" w:hAnsi="Arial" w:cs="Arial"/>
                <w:sz w:val="24"/>
                <w:szCs w:val="24"/>
              </w:rPr>
            </w:pPr>
          </w:p>
          <w:p w14:paraId="24D008FF"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Adolescents</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BF5D9FB" w14:textId="77777777" w:rsidR="00996204" w:rsidRDefault="00266971">
            <w:pPr>
              <w:spacing w:after="0" w:line="276" w:lineRule="auto"/>
              <w:jc w:val="left"/>
              <w:rPr>
                <w:rFonts w:ascii="Arial" w:eastAsia="Arial" w:hAnsi="Arial" w:cs="Arial"/>
                <w:sz w:val="24"/>
                <w:szCs w:val="24"/>
              </w:rPr>
            </w:pPr>
            <w:r>
              <w:rPr>
                <w:rFonts w:ascii="Arial" w:eastAsia="Arial" w:hAnsi="Arial" w:cs="Arial"/>
                <w:b/>
                <w:bCs/>
                <w:sz w:val="24"/>
                <w:szCs w:val="24"/>
              </w:rPr>
              <w:t>6-week educational filmmaking course</w:t>
            </w:r>
            <w:r>
              <w:rPr>
                <w:rFonts w:ascii="Arial" w:eastAsia="Arial" w:hAnsi="Arial" w:cs="Arial"/>
                <w:sz w:val="24"/>
                <w:szCs w:val="24"/>
              </w:rPr>
              <w:t xml:space="preserve"> involving writing, acting, filming, and editing short films under professional guidance.</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1B846A2" w14:textId="77777777" w:rsidR="00996204" w:rsidRDefault="00266971">
            <w:pPr>
              <w:spacing w:after="0" w:line="276" w:lineRule="auto"/>
              <w:jc w:val="left"/>
              <w:rPr>
                <w:rFonts w:ascii="Arial" w:eastAsia="Arial" w:hAnsi="Arial" w:cs="Arial"/>
                <w:sz w:val="24"/>
                <w:szCs w:val="24"/>
              </w:rPr>
            </w:pPr>
            <w:r>
              <w:rPr>
                <w:rFonts w:ascii="Arial" w:eastAsia="Arial" w:hAnsi="Arial" w:cs="Arial"/>
                <w:b/>
                <w:bCs/>
                <w:sz w:val="24"/>
                <w:szCs w:val="24"/>
              </w:rPr>
              <w:t>Standard institutional activities</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57A5D2A" w14:textId="77777777" w:rsidR="00996204" w:rsidRDefault="00266971">
            <w:pPr>
              <w:spacing w:after="0" w:line="276" w:lineRule="auto"/>
              <w:jc w:val="left"/>
              <w:rPr>
                <w:rFonts w:ascii="Arial" w:eastAsia="Arial" w:hAnsi="Arial" w:cs="Arial"/>
                <w:color w:val="1155CC"/>
                <w:sz w:val="24"/>
                <w:szCs w:val="24"/>
                <w:u w:val="single"/>
              </w:rPr>
            </w:pPr>
            <w:r>
              <w:rPr>
                <w:rFonts w:ascii="Arial" w:eastAsia="Arial" w:hAnsi="Arial" w:cs="Arial"/>
                <w:sz w:val="24"/>
                <w:szCs w:val="24"/>
              </w:rPr>
              <w:t>Improved social cognition (p = 0.049).</w:t>
            </w:r>
          </w:p>
          <w:p w14:paraId="1254E376" w14:textId="77777777" w:rsidR="00996204" w:rsidRDefault="00266971">
            <w:pPr>
              <w:spacing w:after="0" w:line="276" w:lineRule="auto"/>
              <w:jc w:val="left"/>
              <w:rPr>
                <w:rFonts w:ascii="Arial" w:eastAsia="Arial" w:hAnsi="Arial" w:cs="Arial"/>
                <w:color w:val="1155CC"/>
                <w:sz w:val="24"/>
                <w:szCs w:val="24"/>
                <w:u w:val="single"/>
              </w:rPr>
            </w:pPr>
            <w:r>
              <w:rPr>
                <w:rFonts w:ascii="Arial" w:eastAsia="Arial" w:hAnsi="Arial" w:cs="Arial"/>
                <w:sz w:val="24"/>
                <w:szCs w:val="24"/>
              </w:rPr>
              <w:t>Improved communication (p = 0.009).</w:t>
            </w:r>
          </w:p>
          <w:p w14:paraId="5DA6F01F"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Improved motivation (p = 0.03).</w:t>
            </w:r>
          </w:p>
          <w:p w14:paraId="6856AF53"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Increased social awareness (p = 0.001).</w:t>
            </w:r>
          </w:p>
          <w:p w14:paraId="6090E9BA"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 xml:space="preserve">Significant </w:t>
            </w:r>
            <w:r>
              <w:rPr>
                <w:rFonts w:ascii="Arial" w:eastAsia="Arial" w:hAnsi="Arial" w:cs="Arial"/>
                <w:sz w:val="24"/>
                <w:szCs w:val="24"/>
              </w:rPr>
              <w:lastRenderedPageBreak/>
              <w:t xml:space="preserve">decreases in withdrawn/depressed (p = 0.007), social problems (p = 0.003), thought problems (p &lt; 0.001), and rule-breaking behaviour (p = 0.03) </w:t>
            </w:r>
          </w:p>
          <w:p w14:paraId="326377F6" w14:textId="77777777" w:rsidR="00996204" w:rsidRDefault="00996204">
            <w:pPr>
              <w:spacing w:after="0" w:line="276" w:lineRule="auto"/>
              <w:jc w:val="left"/>
              <w:rPr>
                <w:rFonts w:ascii="Arial" w:eastAsia="Arial" w:hAnsi="Arial" w:cs="Arial"/>
                <w:sz w:val="24"/>
                <w:szCs w:val="24"/>
              </w:rPr>
            </w:pP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CFDE7B8"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lastRenderedPageBreak/>
              <w:t>Rosenberg Self-Esteem Scale (RSE)</w:t>
            </w:r>
          </w:p>
          <w:p w14:paraId="23AF3F09"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 Youth Self-Report Scale (YSR)</w:t>
            </w:r>
          </w:p>
          <w:p w14:paraId="1511F0CC"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 Social Responsiveness Scale (SRS)</w:t>
            </w:r>
          </w:p>
          <w:p w14:paraId="6C4F823F"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 Revised Conners’ Parent Rating Scale (CPRS-R)</w:t>
            </w:r>
          </w:p>
        </w:tc>
      </w:tr>
      <w:tr w:rsidR="00996204" w14:paraId="6BFFC9E0" w14:textId="77777777">
        <w:trPr>
          <w:trHeight w:val="2300"/>
        </w:trPr>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F6D853E"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lastRenderedPageBreak/>
              <w:t>Van Der Mheen (2020) (40)</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79D89AB"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Netherlands</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1B73F8F"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One-group open trial</w:t>
            </w:r>
            <w:r>
              <w:rPr>
                <w:rFonts w:ascii="Arial" w:eastAsia="Arial" w:hAnsi="Arial" w:cs="Arial"/>
                <w:sz w:val="24"/>
                <w:szCs w:val="24"/>
              </w:rPr>
              <w:br/>
            </w:r>
          </w:p>
          <w:p w14:paraId="4E0E3401"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Pretest–posttest design (retrospective clinical data)</w:t>
            </w:r>
          </w:p>
          <w:p w14:paraId="11EDE927" w14:textId="77777777" w:rsidR="00996204" w:rsidRDefault="00996204">
            <w:pPr>
              <w:spacing w:after="0" w:line="276" w:lineRule="auto"/>
              <w:jc w:val="left"/>
              <w:rPr>
                <w:rFonts w:ascii="Arial" w:eastAsia="Arial" w:hAnsi="Arial" w:cs="Arial"/>
                <w:sz w:val="24"/>
                <w:szCs w:val="24"/>
              </w:rPr>
            </w:pP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F162806" w14:textId="77777777" w:rsidR="00996204" w:rsidRDefault="00266971">
            <w:pPr>
              <w:spacing w:after="0" w:line="276" w:lineRule="auto"/>
              <w:jc w:val="left"/>
              <w:rPr>
                <w:rFonts w:ascii="Arial" w:eastAsia="Arial" w:hAnsi="Arial" w:cs="Arial"/>
                <w:sz w:val="24"/>
                <w:szCs w:val="24"/>
              </w:rPr>
            </w:pPr>
            <w:proofErr w:type="gramStart"/>
            <w:r>
              <w:rPr>
                <w:rFonts w:ascii="Arial" w:eastAsia="Arial" w:hAnsi="Arial" w:cs="Arial"/>
                <w:sz w:val="24"/>
                <w:szCs w:val="24"/>
              </w:rPr>
              <w:t>28</w:t>
            </w:r>
            <w:proofErr w:type="gramEnd"/>
            <w:r>
              <w:rPr>
                <w:rFonts w:ascii="Arial" w:eastAsia="Arial" w:hAnsi="Arial" w:cs="Arial"/>
                <w:sz w:val="24"/>
                <w:szCs w:val="24"/>
              </w:rPr>
              <w:t xml:space="preserve"> children </w:t>
            </w:r>
          </w:p>
          <w:p w14:paraId="400A6A7C" w14:textId="77777777" w:rsidR="00996204" w:rsidRDefault="00996204">
            <w:pPr>
              <w:spacing w:after="0" w:line="276" w:lineRule="auto"/>
              <w:jc w:val="left"/>
              <w:rPr>
                <w:rFonts w:ascii="Arial" w:eastAsia="Arial" w:hAnsi="Arial" w:cs="Arial"/>
                <w:sz w:val="24"/>
                <w:szCs w:val="24"/>
              </w:rPr>
            </w:pPr>
          </w:p>
          <w:p w14:paraId="6AA3FE12"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4 - 8 years</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056EF60"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Fun FRIENDS Program (Dutch version)</w:t>
            </w:r>
          </w:p>
          <w:p w14:paraId="122A12DD" w14:textId="77777777" w:rsidR="00996204" w:rsidRDefault="00996204">
            <w:pPr>
              <w:spacing w:after="0" w:line="276" w:lineRule="auto"/>
              <w:jc w:val="left"/>
              <w:rPr>
                <w:rFonts w:ascii="Arial" w:eastAsia="Arial" w:hAnsi="Arial" w:cs="Arial"/>
                <w:sz w:val="24"/>
                <w:szCs w:val="24"/>
              </w:rPr>
            </w:pPr>
          </w:p>
          <w:p w14:paraId="73226BB8" w14:textId="77777777" w:rsidR="00996204" w:rsidRDefault="00266971">
            <w:pPr>
              <w:spacing w:after="0" w:line="276" w:lineRule="auto"/>
              <w:jc w:val="left"/>
              <w:rPr>
                <w:rFonts w:ascii="Arial" w:eastAsia="Arial" w:hAnsi="Arial" w:cs="Arial"/>
                <w:sz w:val="24"/>
                <w:szCs w:val="24"/>
              </w:rPr>
            </w:pPr>
            <w:proofErr w:type="gramStart"/>
            <w:r>
              <w:rPr>
                <w:rFonts w:ascii="Arial" w:eastAsia="Arial" w:hAnsi="Arial" w:cs="Arial"/>
                <w:sz w:val="24"/>
                <w:szCs w:val="24"/>
              </w:rPr>
              <w:t>28</w:t>
            </w:r>
            <w:proofErr w:type="gramEnd"/>
            <w:r>
              <w:rPr>
                <w:rFonts w:ascii="Arial" w:eastAsia="Arial" w:hAnsi="Arial" w:cs="Arial"/>
                <w:sz w:val="24"/>
                <w:szCs w:val="24"/>
              </w:rPr>
              <w:t xml:space="preserve"> clinically anxious children aged 4-8</w:t>
            </w:r>
          </w:p>
          <w:p w14:paraId="0A8B5DF8" w14:textId="77777777" w:rsidR="00996204" w:rsidRDefault="00996204">
            <w:pPr>
              <w:spacing w:after="0" w:line="276" w:lineRule="auto"/>
              <w:jc w:val="left"/>
              <w:rPr>
                <w:rFonts w:ascii="Arial" w:eastAsia="Arial" w:hAnsi="Arial" w:cs="Arial"/>
                <w:sz w:val="24"/>
                <w:szCs w:val="24"/>
              </w:rPr>
            </w:pPr>
          </w:p>
          <w:p w14:paraId="1FA0AAC5" w14:textId="77777777" w:rsidR="00996204" w:rsidRDefault="00266971">
            <w:pPr>
              <w:spacing w:after="0" w:line="276" w:lineRule="auto"/>
              <w:jc w:val="left"/>
              <w:rPr>
                <w:rFonts w:ascii="Arial" w:eastAsia="Arial" w:hAnsi="Arial" w:cs="Arial"/>
                <w:sz w:val="24"/>
                <w:szCs w:val="24"/>
              </w:rPr>
            </w:pPr>
            <w:proofErr w:type="gramStart"/>
            <w:r>
              <w:rPr>
                <w:rFonts w:ascii="Arial" w:eastAsia="Arial" w:hAnsi="Arial" w:cs="Arial"/>
                <w:sz w:val="24"/>
                <w:szCs w:val="24"/>
              </w:rPr>
              <w:t>12</w:t>
            </w:r>
            <w:proofErr w:type="gramEnd"/>
            <w:r>
              <w:rPr>
                <w:rFonts w:ascii="Arial" w:eastAsia="Arial" w:hAnsi="Arial" w:cs="Arial"/>
                <w:sz w:val="24"/>
                <w:szCs w:val="24"/>
              </w:rPr>
              <w:t xml:space="preserve"> weekly 1.5-hour CBT-based group sessions</w:t>
            </w:r>
          </w:p>
          <w:p w14:paraId="71C3F977" w14:textId="77777777" w:rsidR="00996204" w:rsidRDefault="00996204">
            <w:pPr>
              <w:spacing w:after="0" w:line="276" w:lineRule="auto"/>
              <w:jc w:val="left"/>
              <w:rPr>
                <w:rFonts w:ascii="Arial" w:eastAsia="Arial" w:hAnsi="Arial" w:cs="Arial"/>
                <w:sz w:val="24"/>
                <w:szCs w:val="24"/>
              </w:rPr>
            </w:pPr>
          </w:p>
          <w:p w14:paraId="06464963"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 xml:space="preserve">Focus on resilience, emotional regulation, coping skills, exposure, social </w:t>
            </w:r>
            <w:proofErr w:type="gramStart"/>
            <w:r>
              <w:rPr>
                <w:rFonts w:ascii="Arial" w:eastAsia="Arial" w:hAnsi="Arial" w:cs="Arial"/>
                <w:sz w:val="24"/>
                <w:szCs w:val="24"/>
              </w:rPr>
              <w:t>skills</w:t>
            </w:r>
            <w:proofErr w:type="gramEnd"/>
          </w:p>
          <w:p w14:paraId="517A17E1" w14:textId="77777777" w:rsidR="00996204" w:rsidRDefault="00996204">
            <w:pPr>
              <w:spacing w:after="0" w:line="276" w:lineRule="auto"/>
              <w:jc w:val="left"/>
              <w:rPr>
                <w:rFonts w:ascii="Arial" w:eastAsia="Arial" w:hAnsi="Arial" w:cs="Arial"/>
                <w:sz w:val="24"/>
                <w:szCs w:val="24"/>
              </w:rPr>
            </w:pPr>
          </w:p>
          <w:p w14:paraId="53F3066D"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Delivered by two licensed psychologists; concurrent parent involvement</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D4A6ED2"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lastRenderedPageBreak/>
              <w:t>Pretest–posttest design</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B8A455C" w14:textId="77777777" w:rsidR="00996204" w:rsidRDefault="00266971">
            <w:pPr>
              <w:spacing w:before="240" w:after="240" w:line="276" w:lineRule="auto"/>
              <w:jc w:val="left"/>
              <w:rPr>
                <w:rFonts w:ascii="Arial" w:eastAsia="Arial" w:hAnsi="Arial" w:cs="Arial"/>
                <w:sz w:val="24"/>
                <w:szCs w:val="24"/>
              </w:rPr>
            </w:pPr>
            <w:r>
              <w:rPr>
                <w:rFonts w:ascii="Arial" w:eastAsia="Arial" w:hAnsi="Arial" w:cs="Arial"/>
                <w:sz w:val="24"/>
                <w:szCs w:val="24"/>
              </w:rPr>
              <w:t>Significant improvements (pre-post):</w:t>
            </w:r>
          </w:p>
          <w:p w14:paraId="22939073" w14:textId="77777777" w:rsidR="00996204" w:rsidRDefault="00266971">
            <w:pPr>
              <w:spacing w:before="240" w:after="240" w:line="276" w:lineRule="auto"/>
              <w:jc w:val="left"/>
              <w:rPr>
                <w:rFonts w:ascii="Arial" w:eastAsia="Arial" w:hAnsi="Arial" w:cs="Arial"/>
                <w:sz w:val="24"/>
                <w:szCs w:val="24"/>
              </w:rPr>
            </w:pPr>
            <w:r>
              <w:rPr>
                <w:rFonts w:ascii="Arial Unicode MS" w:eastAsia="Arial Unicode MS" w:hAnsi="Arial Unicode MS" w:cs="Arial Unicode MS"/>
                <w:sz w:val="24"/>
                <w:szCs w:val="24"/>
              </w:rPr>
              <w:t>↓ Number of anxiety disorders (large effect)</w:t>
            </w:r>
          </w:p>
          <w:p w14:paraId="12193DD5" w14:textId="77777777" w:rsidR="00996204" w:rsidRDefault="00266971">
            <w:pPr>
              <w:spacing w:before="240" w:after="240" w:line="276" w:lineRule="auto"/>
              <w:jc w:val="left"/>
              <w:rPr>
                <w:rFonts w:ascii="Arial" w:eastAsia="Arial" w:hAnsi="Arial" w:cs="Arial"/>
                <w:sz w:val="24"/>
                <w:szCs w:val="24"/>
              </w:rPr>
            </w:pPr>
            <w:r>
              <w:rPr>
                <w:rFonts w:ascii="Arial Unicode MS" w:eastAsia="Arial Unicode MS" w:hAnsi="Arial Unicode MS" w:cs="Arial Unicode MS"/>
                <w:sz w:val="24"/>
                <w:szCs w:val="24"/>
              </w:rPr>
              <w:br/>
              <w:t>↓ Symptom interference with daily life</w:t>
            </w:r>
            <w:r>
              <w:rPr>
                <w:rFonts w:ascii="Arial Unicode MS" w:eastAsia="Arial Unicode MS" w:hAnsi="Arial Unicode MS" w:cs="Arial Unicode MS"/>
                <w:sz w:val="24"/>
                <w:szCs w:val="24"/>
              </w:rPr>
              <w:br/>
            </w:r>
            <w:r>
              <w:rPr>
                <w:rFonts w:ascii="Arial Unicode MS" w:eastAsia="Arial Unicode MS" w:hAnsi="Arial Unicode MS" w:cs="Arial Unicode MS"/>
                <w:sz w:val="24"/>
                <w:szCs w:val="24"/>
              </w:rPr>
              <w:lastRenderedPageBreak/>
              <w:t>↓ Emotional and behavioural problems</w:t>
            </w:r>
            <w:r>
              <w:rPr>
                <w:rFonts w:ascii="Arial Unicode MS" w:eastAsia="Arial Unicode MS" w:hAnsi="Arial Unicode MS" w:cs="Arial Unicode MS"/>
                <w:sz w:val="24"/>
                <w:szCs w:val="24"/>
              </w:rPr>
              <w:br/>
            </w:r>
          </w:p>
          <w:p w14:paraId="6D65D4BD" w14:textId="77777777" w:rsidR="00996204" w:rsidRDefault="00266971">
            <w:pPr>
              <w:spacing w:before="240" w:after="240" w:line="276" w:lineRule="auto"/>
              <w:jc w:val="left"/>
              <w:rPr>
                <w:rFonts w:ascii="Arial" w:eastAsia="Arial" w:hAnsi="Arial" w:cs="Arial"/>
                <w:sz w:val="24"/>
                <w:szCs w:val="24"/>
              </w:rPr>
            </w:pPr>
            <w:r>
              <w:rPr>
                <w:rFonts w:ascii="Arial Unicode MS" w:eastAsia="Arial Unicode MS" w:hAnsi="Arial Unicode MS" w:cs="Arial Unicode MS"/>
                <w:sz w:val="24"/>
                <w:szCs w:val="24"/>
              </w:rPr>
              <w:t>↓ Internalising problems</w:t>
            </w:r>
            <w:r>
              <w:rPr>
                <w:rFonts w:ascii="Arial Unicode MS" w:eastAsia="Arial Unicode MS" w:hAnsi="Arial Unicode MS" w:cs="Arial Unicode MS"/>
                <w:sz w:val="24"/>
                <w:szCs w:val="24"/>
              </w:rPr>
              <w:br/>
            </w:r>
          </w:p>
          <w:p w14:paraId="769F57FC" w14:textId="77777777" w:rsidR="00996204" w:rsidRDefault="00266971">
            <w:pPr>
              <w:spacing w:before="240" w:after="240" w:line="276" w:lineRule="auto"/>
              <w:jc w:val="left"/>
              <w:rPr>
                <w:rFonts w:ascii="Arial" w:eastAsia="Arial" w:hAnsi="Arial" w:cs="Arial"/>
                <w:sz w:val="24"/>
                <w:szCs w:val="24"/>
              </w:rPr>
            </w:pPr>
            <w:r>
              <w:rPr>
                <w:rFonts w:ascii="Arial Unicode MS" w:eastAsia="Arial Unicode MS" w:hAnsi="Arial Unicode MS" w:cs="Arial Unicode MS"/>
                <w:sz w:val="24"/>
                <w:szCs w:val="24"/>
              </w:rPr>
              <w:t>↓ Anxiety problems</w:t>
            </w:r>
            <w:r>
              <w:rPr>
                <w:rFonts w:ascii="Arial Unicode MS" w:eastAsia="Arial Unicode MS" w:hAnsi="Arial Unicode MS" w:cs="Arial Unicode MS"/>
                <w:sz w:val="24"/>
                <w:szCs w:val="24"/>
              </w:rPr>
              <w:br/>
            </w:r>
          </w:p>
          <w:p w14:paraId="59FF4C2A" w14:textId="77777777" w:rsidR="00996204" w:rsidRDefault="00266971">
            <w:pPr>
              <w:spacing w:before="240" w:after="240" w:line="276" w:lineRule="auto"/>
              <w:jc w:val="left"/>
              <w:rPr>
                <w:rFonts w:ascii="Arial" w:eastAsia="Arial" w:hAnsi="Arial" w:cs="Arial"/>
                <w:sz w:val="24"/>
                <w:szCs w:val="24"/>
              </w:rPr>
            </w:pPr>
            <w:r>
              <w:rPr>
                <w:rFonts w:ascii="Arial" w:eastAsia="Arial" w:hAnsi="Arial" w:cs="Arial"/>
                <w:sz w:val="24"/>
                <w:szCs w:val="24"/>
              </w:rPr>
              <w:t>Non-significant changes:</w:t>
            </w:r>
          </w:p>
          <w:p w14:paraId="3219DD92" w14:textId="77777777" w:rsidR="00996204" w:rsidRDefault="00266971">
            <w:pPr>
              <w:spacing w:before="240" w:after="240" w:line="276" w:lineRule="auto"/>
              <w:jc w:val="left"/>
              <w:rPr>
                <w:rFonts w:ascii="Arial" w:eastAsia="Arial" w:hAnsi="Arial" w:cs="Arial"/>
                <w:sz w:val="24"/>
                <w:szCs w:val="24"/>
              </w:rPr>
            </w:pPr>
            <w:r>
              <w:rPr>
                <w:rFonts w:ascii="Arial Unicode MS" w:eastAsia="Arial Unicode MS" w:hAnsi="Arial Unicode MS" w:cs="Arial Unicode MS"/>
                <w:sz w:val="24"/>
                <w:szCs w:val="24"/>
              </w:rPr>
              <w:t>↓Anxious/depressed symptoms (trend but not significant)</w:t>
            </w:r>
            <w:r>
              <w:rPr>
                <w:rFonts w:ascii="Arial Unicode MS" w:eastAsia="Arial Unicode MS" w:hAnsi="Arial Unicode MS" w:cs="Arial Unicode MS"/>
                <w:sz w:val="24"/>
                <w:szCs w:val="24"/>
              </w:rPr>
              <w:br/>
            </w:r>
          </w:p>
          <w:p w14:paraId="2555FC9D" w14:textId="77777777" w:rsidR="00996204" w:rsidRDefault="00266971">
            <w:pPr>
              <w:spacing w:before="240" w:after="240" w:line="276" w:lineRule="auto"/>
              <w:jc w:val="left"/>
              <w:rPr>
                <w:rFonts w:ascii="Arial" w:eastAsia="Arial" w:hAnsi="Arial" w:cs="Arial"/>
                <w:sz w:val="24"/>
                <w:szCs w:val="24"/>
              </w:rPr>
            </w:pPr>
            <w:r>
              <w:rPr>
                <w:rFonts w:ascii="Arial Unicode MS" w:eastAsia="Arial Unicode MS" w:hAnsi="Arial Unicode MS" w:cs="Arial Unicode MS"/>
                <w:sz w:val="24"/>
                <w:szCs w:val="24"/>
              </w:rPr>
              <w:t>↓Externalising problems (not significant)</w:t>
            </w:r>
          </w:p>
          <w:p w14:paraId="6EC8CCF4" w14:textId="77777777" w:rsidR="00996204" w:rsidRDefault="00996204">
            <w:pPr>
              <w:spacing w:after="0" w:line="276" w:lineRule="auto"/>
              <w:jc w:val="left"/>
              <w:rPr>
                <w:rFonts w:ascii="Arial" w:eastAsia="Arial" w:hAnsi="Arial" w:cs="Arial"/>
                <w:sz w:val="24"/>
                <w:szCs w:val="24"/>
              </w:rPr>
            </w:pP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86B9624" w14:textId="77777777" w:rsidR="00996204" w:rsidRDefault="00266971">
            <w:pPr>
              <w:spacing w:before="240" w:after="240" w:line="276" w:lineRule="auto"/>
              <w:jc w:val="left"/>
              <w:rPr>
                <w:rFonts w:ascii="Arial" w:eastAsia="Arial" w:hAnsi="Arial" w:cs="Arial"/>
                <w:sz w:val="24"/>
                <w:szCs w:val="24"/>
              </w:rPr>
            </w:pPr>
            <w:r>
              <w:rPr>
                <w:rFonts w:ascii="Arial" w:eastAsia="Arial" w:hAnsi="Arial" w:cs="Arial"/>
                <w:sz w:val="24"/>
                <w:szCs w:val="24"/>
              </w:rPr>
              <w:lastRenderedPageBreak/>
              <w:t>Anxiety Disorders Interview Schedule for Children (ADIS-C)</w:t>
            </w:r>
          </w:p>
          <w:p w14:paraId="426BB354" w14:textId="77777777" w:rsidR="00996204" w:rsidRDefault="00266971">
            <w:pPr>
              <w:spacing w:before="240" w:after="240" w:line="276" w:lineRule="auto"/>
              <w:jc w:val="left"/>
              <w:rPr>
                <w:rFonts w:ascii="Arial" w:eastAsia="Arial" w:hAnsi="Arial" w:cs="Arial"/>
                <w:sz w:val="24"/>
                <w:szCs w:val="24"/>
              </w:rPr>
            </w:pPr>
            <w:r>
              <w:rPr>
                <w:rFonts w:ascii="Arial" w:eastAsia="Arial" w:hAnsi="Arial" w:cs="Arial"/>
                <w:sz w:val="24"/>
                <w:szCs w:val="24"/>
              </w:rPr>
              <w:t>Semi-structured parent interview</w:t>
            </w:r>
            <w:r>
              <w:rPr>
                <w:rFonts w:ascii="Arial" w:eastAsia="Arial" w:hAnsi="Arial" w:cs="Arial"/>
                <w:sz w:val="24"/>
                <w:szCs w:val="24"/>
              </w:rPr>
              <w:br/>
            </w:r>
          </w:p>
          <w:p w14:paraId="38CB6599" w14:textId="77777777" w:rsidR="00996204" w:rsidRDefault="00266971">
            <w:pPr>
              <w:spacing w:before="240" w:after="240" w:line="276" w:lineRule="auto"/>
              <w:jc w:val="left"/>
              <w:rPr>
                <w:rFonts w:ascii="Arial" w:eastAsia="Arial" w:hAnsi="Arial" w:cs="Arial"/>
                <w:sz w:val="24"/>
                <w:szCs w:val="24"/>
              </w:rPr>
            </w:pPr>
            <w:r>
              <w:rPr>
                <w:rFonts w:ascii="Arial" w:eastAsia="Arial" w:hAnsi="Arial" w:cs="Arial"/>
                <w:sz w:val="24"/>
                <w:szCs w:val="24"/>
              </w:rPr>
              <w:lastRenderedPageBreak/>
              <w:t>DSM-IV anxiety diagnoses</w:t>
            </w:r>
            <w:r>
              <w:rPr>
                <w:rFonts w:ascii="Arial" w:eastAsia="Arial" w:hAnsi="Arial" w:cs="Arial"/>
                <w:sz w:val="24"/>
                <w:szCs w:val="24"/>
              </w:rPr>
              <w:br/>
            </w:r>
          </w:p>
          <w:p w14:paraId="6E056E61" w14:textId="77777777" w:rsidR="00996204" w:rsidRDefault="00266971">
            <w:pPr>
              <w:spacing w:before="240" w:after="240" w:line="276" w:lineRule="auto"/>
              <w:jc w:val="left"/>
              <w:rPr>
                <w:rFonts w:ascii="Arial" w:eastAsia="Arial" w:hAnsi="Arial" w:cs="Arial"/>
                <w:sz w:val="24"/>
                <w:szCs w:val="24"/>
              </w:rPr>
            </w:pPr>
            <w:r>
              <w:rPr>
                <w:rFonts w:ascii="Arial" w:eastAsia="Arial" w:hAnsi="Arial" w:cs="Arial"/>
                <w:sz w:val="24"/>
                <w:szCs w:val="24"/>
              </w:rPr>
              <w:t>Parent and clinician interference ratings</w:t>
            </w:r>
          </w:p>
          <w:p w14:paraId="61686A3C" w14:textId="2F67406C" w:rsidR="00996204" w:rsidRDefault="00266971">
            <w:pPr>
              <w:spacing w:before="240" w:after="240" w:line="276" w:lineRule="auto"/>
              <w:jc w:val="left"/>
              <w:rPr>
                <w:rFonts w:ascii="Arial" w:eastAsia="Arial" w:hAnsi="Arial" w:cs="Arial"/>
                <w:sz w:val="24"/>
                <w:szCs w:val="24"/>
              </w:rPr>
            </w:pPr>
            <w:r>
              <w:rPr>
                <w:rFonts w:ascii="Arial" w:eastAsia="Arial" w:hAnsi="Arial" w:cs="Arial"/>
                <w:sz w:val="24"/>
                <w:szCs w:val="24"/>
              </w:rPr>
              <w:t xml:space="preserve">Child </w:t>
            </w:r>
            <w:r w:rsidR="004D1CD1">
              <w:rPr>
                <w:rFonts w:ascii="Arial" w:eastAsia="Arial" w:hAnsi="Arial" w:cs="Arial"/>
                <w:sz w:val="24"/>
                <w:szCs w:val="24"/>
              </w:rPr>
              <w:t>Behaviour</w:t>
            </w:r>
            <w:r>
              <w:rPr>
                <w:rFonts w:ascii="Arial" w:eastAsia="Arial" w:hAnsi="Arial" w:cs="Arial"/>
                <w:sz w:val="24"/>
                <w:szCs w:val="24"/>
              </w:rPr>
              <w:t xml:space="preserve"> Checklist (CBCL)</w:t>
            </w:r>
          </w:p>
          <w:p w14:paraId="7DC06852" w14:textId="77777777" w:rsidR="00996204" w:rsidRDefault="00266971">
            <w:pPr>
              <w:spacing w:before="240" w:after="240" w:line="276" w:lineRule="auto"/>
              <w:jc w:val="left"/>
              <w:rPr>
                <w:rFonts w:ascii="Arial" w:eastAsia="Arial" w:hAnsi="Arial" w:cs="Arial"/>
                <w:sz w:val="24"/>
                <w:szCs w:val="24"/>
              </w:rPr>
            </w:pPr>
            <w:r>
              <w:rPr>
                <w:rFonts w:ascii="Arial" w:eastAsia="Arial" w:hAnsi="Arial" w:cs="Arial"/>
                <w:sz w:val="24"/>
                <w:szCs w:val="24"/>
              </w:rPr>
              <w:t>CBCL 1.5–5 and CBCL/6–18</w:t>
            </w:r>
            <w:r>
              <w:rPr>
                <w:rFonts w:ascii="Arial" w:eastAsia="Arial" w:hAnsi="Arial" w:cs="Arial"/>
                <w:sz w:val="24"/>
                <w:szCs w:val="24"/>
              </w:rPr>
              <w:br/>
            </w:r>
          </w:p>
          <w:p w14:paraId="596EFA8A" w14:textId="77777777" w:rsidR="00996204" w:rsidRDefault="00266971">
            <w:pPr>
              <w:spacing w:before="240" w:after="240" w:line="276" w:lineRule="auto"/>
              <w:jc w:val="left"/>
              <w:rPr>
                <w:rFonts w:ascii="Arial" w:eastAsia="Arial" w:hAnsi="Arial" w:cs="Arial"/>
                <w:sz w:val="24"/>
                <w:szCs w:val="24"/>
              </w:rPr>
            </w:pPr>
            <w:r>
              <w:rPr>
                <w:rFonts w:ascii="Arial" w:eastAsia="Arial" w:hAnsi="Arial" w:cs="Arial"/>
                <w:sz w:val="24"/>
                <w:szCs w:val="24"/>
              </w:rPr>
              <w:t>Measures internalising, externalising, total problems, anxious/depressed, anxiety problems</w:t>
            </w:r>
            <w:r>
              <w:rPr>
                <w:rFonts w:ascii="Arial" w:eastAsia="Arial" w:hAnsi="Arial" w:cs="Arial"/>
                <w:sz w:val="24"/>
                <w:szCs w:val="24"/>
              </w:rPr>
              <w:br/>
            </w:r>
          </w:p>
          <w:p w14:paraId="118E5794" w14:textId="77777777" w:rsidR="00996204" w:rsidRDefault="00266971">
            <w:pPr>
              <w:spacing w:before="240" w:after="240" w:line="276" w:lineRule="auto"/>
              <w:jc w:val="left"/>
              <w:rPr>
                <w:rFonts w:ascii="Arial" w:eastAsia="Arial" w:hAnsi="Arial" w:cs="Arial"/>
                <w:sz w:val="24"/>
                <w:szCs w:val="24"/>
              </w:rPr>
            </w:pPr>
            <w:r>
              <w:rPr>
                <w:rFonts w:ascii="Arial" w:eastAsia="Arial" w:hAnsi="Arial" w:cs="Arial"/>
                <w:sz w:val="24"/>
                <w:szCs w:val="24"/>
              </w:rPr>
              <w:t>Parent-report (mothers only included in analyses)</w:t>
            </w:r>
          </w:p>
          <w:p w14:paraId="1CC27B45" w14:textId="77777777" w:rsidR="00996204" w:rsidRDefault="00996204">
            <w:pPr>
              <w:spacing w:after="0" w:line="276" w:lineRule="auto"/>
              <w:jc w:val="left"/>
              <w:rPr>
                <w:rFonts w:ascii="Arial" w:eastAsia="Arial" w:hAnsi="Arial" w:cs="Arial"/>
                <w:sz w:val="24"/>
                <w:szCs w:val="24"/>
              </w:rPr>
            </w:pPr>
          </w:p>
        </w:tc>
      </w:tr>
      <w:tr w:rsidR="00996204" w14:paraId="533253B8" w14:textId="77777777">
        <w:trPr>
          <w:trHeight w:val="2300"/>
        </w:trPr>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EF07EF9"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lastRenderedPageBreak/>
              <w:t>Nelson (2020) (41)</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B44062C"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Canada</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BADBF84"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Mixed-methods baseline–focal cohort comparison design</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3991CC5"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 xml:space="preserve">4 baseline parent interviews + 68 teacher reports (2015), and 47 parent interviews + 46 teacher reports (2018–2019) in the program cohort. </w:t>
            </w:r>
          </w:p>
          <w:p w14:paraId="33F1881C" w14:textId="77777777" w:rsidR="00996204" w:rsidRDefault="00996204">
            <w:pPr>
              <w:spacing w:after="0" w:line="276" w:lineRule="auto"/>
              <w:jc w:val="left"/>
              <w:rPr>
                <w:rFonts w:ascii="Arial" w:eastAsia="Arial" w:hAnsi="Arial" w:cs="Arial"/>
                <w:sz w:val="24"/>
                <w:szCs w:val="24"/>
              </w:rPr>
            </w:pPr>
          </w:p>
          <w:p w14:paraId="53FF6C24"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Children in Grades 1–2</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8E49658"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Better Beginnings Waterloo (BBW) Program</w:t>
            </w:r>
          </w:p>
          <w:p w14:paraId="44686BB6" w14:textId="77777777" w:rsidR="00996204" w:rsidRDefault="00996204">
            <w:pPr>
              <w:spacing w:after="0" w:line="276" w:lineRule="auto"/>
              <w:jc w:val="left"/>
              <w:rPr>
                <w:rFonts w:ascii="Arial" w:eastAsia="Arial" w:hAnsi="Arial" w:cs="Arial"/>
                <w:sz w:val="24"/>
                <w:szCs w:val="24"/>
              </w:rPr>
            </w:pPr>
          </w:p>
          <w:p w14:paraId="74F8F25E"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Children in Grades JK–2 (ages 4–8) and their families</w:t>
            </w:r>
          </w:p>
          <w:p w14:paraId="0D76E468" w14:textId="77777777" w:rsidR="00996204" w:rsidRDefault="00996204">
            <w:pPr>
              <w:spacing w:after="0" w:line="276" w:lineRule="auto"/>
              <w:jc w:val="left"/>
              <w:rPr>
                <w:rFonts w:ascii="Arial" w:eastAsia="Arial" w:hAnsi="Arial" w:cs="Arial"/>
                <w:sz w:val="24"/>
                <w:szCs w:val="24"/>
              </w:rPr>
            </w:pPr>
          </w:p>
          <w:p w14:paraId="25251EC2"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 xml:space="preserve">Delivered in two low-income, culturally diverse </w:t>
            </w:r>
            <w:proofErr w:type="gramStart"/>
            <w:r>
              <w:rPr>
                <w:rFonts w:ascii="Arial" w:eastAsia="Arial" w:hAnsi="Arial" w:cs="Arial"/>
                <w:sz w:val="24"/>
                <w:szCs w:val="24"/>
              </w:rPr>
              <w:t>communities</w:t>
            </w:r>
            <w:proofErr w:type="gramEnd"/>
          </w:p>
          <w:p w14:paraId="1C19BC10" w14:textId="77777777" w:rsidR="00996204" w:rsidRDefault="00996204">
            <w:pPr>
              <w:spacing w:after="0" w:line="276" w:lineRule="auto"/>
              <w:jc w:val="left"/>
              <w:rPr>
                <w:rFonts w:ascii="Arial" w:eastAsia="Arial" w:hAnsi="Arial" w:cs="Arial"/>
                <w:sz w:val="24"/>
                <w:szCs w:val="24"/>
              </w:rPr>
            </w:pPr>
          </w:p>
          <w:p w14:paraId="22508582"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lastRenderedPageBreak/>
              <w:t>Multi-component ecological prevention model including:</w:t>
            </w:r>
          </w:p>
          <w:p w14:paraId="061EA1F3" w14:textId="77777777" w:rsidR="00996204" w:rsidRDefault="00996204">
            <w:pPr>
              <w:spacing w:after="0" w:line="276" w:lineRule="auto"/>
              <w:jc w:val="left"/>
              <w:rPr>
                <w:rFonts w:ascii="Arial" w:eastAsia="Arial" w:hAnsi="Arial" w:cs="Arial"/>
                <w:sz w:val="24"/>
                <w:szCs w:val="24"/>
              </w:rPr>
            </w:pPr>
          </w:p>
          <w:p w14:paraId="603792F5"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Child programs (reading, tutoring, running, music, sports, camps, nutrition, yoga)</w:t>
            </w:r>
          </w:p>
          <w:p w14:paraId="4F0DBD3C" w14:textId="77777777" w:rsidR="00996204" w:rsidRDefault="00996204">
            <w:pPr>
              <w:spacing w:after="0" w:line="276" w:lineRule="auto"/>
              <w:jc w:val="left"/>
              <w:rPr>
                <w:rFonts w:ascii="Arial" w:eastAsia="Arial" w:hAnsi="Arial" w:cs="Arial"/>
                <w:sz w:val="24"/>
                <w:szCs w:val="24"/>
              </w:rPr>
            </w:pPr>
          </w:p>
          <w:p w14:paraId="5D2186C7"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Parent/family programs (parent groups, family days, English classes, school-readiness, trips)</w:t>
            </w:r>
          </w:p>
          <w:p w14:paraId="6A3C7448" w14:textId="77777777" w:rsidR="00996204" w:rsidRDefault="00996204">
            <w:pPr>
              <w:spacing w:after="0" w:line="276" w:lineRule="auto"/>
              <w:jc w:val="left"/>
              <w:rPr>
                <w:rFonts w:ascii="Arial" w:eastAsia="Arial" w:hAnsi="Arial" w:cs="Arial"/>
                <w:sz w:val="24"/>
                <w:szCs w:val="24"/>
              </w:rPr>
            </w:pPr>
          </w:p>
          <w:p w14:paraId="2C45CEE4"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lastRenderedPageBreak/>
              <w:t>Community programs (events, celebrations, cultural bridging activities)</w:t>
            </w:r>
          </w:p>
          <w:p w14:paraId="0D1EC76A" w14:textId="77777777" w:rsidR="00996204" w:rsidRDefault="00996204">
            <w:pPr>
              <w:spacing w:after="0" w:line="276" w:lineRule="auto"/>
              <w:jc w:val="left"/>
              <w:rPr>
                <w:rFonts w:ascii="Arial" w:eastAsia="Arial" w:hAnsi="Arial" w:cs="Arial"/>
                <w:sz w:val="24"/>
                <w:szCs w:val="24"/>
              </w:rPr>
            </w:pPr>
          </w:p>
          <w:p w14:paraId="70D4E507"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Strong emphasis on resident participation and empowerment</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2632E3C" w14:textId="77777777" w:rsidR="00996204" w:rsidRDefault="00266971">
            <w:pPr>
              <w:spacing w:before="240" w:after="240" w:line="276" w:lineRule="auto"/>
              <w:jc w:val="left"/>
              <w:rPr>
                <w:rFonts w:ascii="Arial" w:eastAsia="Arial" w:hAnsi="Arial" w:cs="Arial"/>
                <w:sz w:val="24"/>
                <w:szCs w:val="24"/>
              </w:rPr>
            </w:pPr>
            <w:r>
              <w:rPr>
                <w:rFonts w:ascii="Arial" w:eastAsia="Arial" w:hAnsi="Arial" w:cs="Arial"/>
                <w:sz w:val="24"/>
                <w:szCs w:val="24"/>
              </w:rPr>
              <w:lastRenderedPageBreak/>
              <w:t>Baseline comparison group:</w:t>
            </w:r>
          </w:p>
          <w:p w14:paraId="21F194D5" w14:textId="77777777" w:rsidR="00996204" w:rsidRDefault="00266971">
            <w:pPr>
              <w:spacing w:before="240" w:after="240" w:line="276" w:lineRule="auto"/>
              <w:jc w:val="left"/>
              <w:rPr>
                <w:rFonts w:ascii="Arial" w:eastAsia="Arial" w:hAnsi="Arial" w:cs="Arial"/>
                <w:sz w:val="24"/>
                <w:szCs w:val="24"/>
              </w:rPr>
            </w:pPr>
            <w:r>
              <w:rPr>
                <w:rFonts w:ascii="Arial" w:eastAsia="Arial" w:hAnsi="Arial" w:cs="Arial"/>
                <w:sz w:val="24"/>
                <w:szCs w:val="24"/>
              </w:rPr>
              <w:t>Grade 1–2 children and their parents assessed before BBW implementation</w:t>
            </w:r>
            <w:r>
              <w:rPr>
                <w:rFonts w:ascii="Arial" w:eastAsia="Arial" w:hAnsi="Arial" w:cs="Arial"/>
                <w:sz w:val="24"/>
                <w:szCs w:val="24"/>
              </w:rPr>
              <w:br/>
              <w:t>Parent interviews (n=34) and teacher reports (n=68)</w:t>
            </w:r>
          </w:p>
          <w:p w14:paraId="4BE76B79" w14:textId="77777777" w:rsidR="00996204" w:rsidRDefault="00996204">
            <w:pPr>
              <w:spacing w:after="0" w:line="276" w:lineRule="auto"/>
              <w:jc w:val="left"/>
              <w:rPr>
                <w:rFonts w:ascii="Arial" w:eastAsia="Arial" w:hAnsi="Arial" w:cs="Arial"/>
                <w:sz w:val="24"/>
                <w:szCs w:val="24"/>
              </w:rPr>
            </w:pP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812CE5D"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Child outcomes</w:t>
            </w:r>
          </w:p>
          <w:p w14:paraId="54836B40" w14:textId="77777777" w:rsidR="00996204" w:rsidRDefault="00996204">
            <w:pPr>
              <w:spacing w:after="0" w:line="276" w:lineRule="auto"/>
              <w:jc w:val="left"/>
              <w:rPr>
                <w:rFonts w:ascii="Arial" w:eastAsia="Arial" w:hAnsi="Arial" w:cs="Arial"/>
                <w:sz w:val="24"/>
                <w:szCs w:val="24"/>
              </w:rPr>
            </w:pPr>
          </w:p>
          <w:p w14:paraId="50B64932"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Quantitative:</w:t>
            </w:r>
          </w:p>
          <w:p w14:paraId="7C22DFEC" w14:textId="77777777" w:rsidR="00996204" w:rsidRDefault="00996204">
            <w:pPr>
              <w:spacing w:after="0" w:line="276" w:lineRule="auto"/>
              <w:jc w:val="left"/>
              <w:rPr>
                <w:rFonts w:ascii="Arial" w:eastAsia="Arial" w:hAnsi="Arial" w:cs="Arial"/>
                <w:sz w:val="24"/>
                <w:szCs w:val="24"/>
              </w:rPr>
            </w:pPr>
          </w:p>
          <w:p w14:paraId="60F55BFD" w14:textId="77777777" w:rsidR="00996204" w:rsidRDefault="00266971">
            <w:pPr>
              <w:spacing w:after="0" w:line="276" w:lineRule="auto"/>
              <w:jc w:val="left"/>
              <w:rPr>
                <w:rFonts w:ascii="Arial" w:eastAsia="Arial" w:hAnsi="Arial" w:cs="Arial"/>
                <w:sz w:val="24"/>
                <w:szCs w:val="24"/>
              </w:rPr>
            </w:pPr>
            <w:r>
              <w:rPr>
                <w:rFonts w:ascii="Arial Unicode MS" w:eastAsia="Arial Unicode MS" w:hAnsi="Arial Unicode MS" w:cs="Arial Unicode MS"/>
                <w:sz w:val="24"/>
                <w:szCs w:val="24"/>
              </w:rPr>
              <w:t>↓Teacher-rated emotional &amp; behavioural problems (significant at one school—Cedarbrae)</w:t>
            </w:r>
          </w:p>
          <w:p w14:paraId="3FD6F178" w14:textId="77777777" w:rsidR="00996204" w:rsidRDefault="00996204">
            <w:pPr>
              <w:spacing w:after="0" w:line="276" w:lineRule="auto"/>
              <w:jc w:val="left"/>
              <w:rPr>
                <w:rFonts w:ascii="Arial" w:eastAsia="Arial" w:hAnsi="Arial" w:cs="Arial"/>
                <w:sz w:val="24"/>
                <w:szCs w:val="24"/>
              </w:rPr>
            </w:pPr>
          </w:p>
          <w:p w14:paraId="33FA6C66"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 xml:space="preserve">No significant effects: parent-rated emotional/behavioural </w:t>
            </w:r>
            <w:r>
              <w:rPr>
                <w:rFonts w:ascii="Arial" w:eastAsia="Arial" w:hAnsi="Arial" w:cs="Arial"/>
                <w:sz w:val="24"/>
                <w:szCs w:val="24"/>
              </w:rPr>
              <w:lastRenderedPageBreak/>
              <w:t>problems, social skills, academic achievement</w:t>
            </w:r>
          </w:p>
          <w:p w14:paraId="291D5CCC" w14:textId="77777777" w:rsidR="00996204" w:rsidRDefault="00996204">
            <w:pPr>
              <w:spacing w:after="0" w:line="276" w:lineRule="auto"/>
              <w:jc w:val="left"/>
              <w:rPr>
                <w:rFonts w:ascii="Arial" w:eastAsia="Arial" w:hAnsi="Arial" w:cs="Arial"/>
                <w:sz w:val="24"/>
                <w:szCs w:val="24"/>
              </w:rPr>
            </w:pPr>
          </w:p>
          <w:p w14:paraId="667DCC7B"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Qualitative:</w:t>
            </w:r>
          </w:p>
          <w:p w14:paraId="031A8ABD" w14:textId="77777777" w:rsidR="00996204" w:rsidRDefault="00996204">
            <w:pPr>
              <w:spacing w:after="0" w:line="276" w:lineRule="auto"/>
              <w:jc w:val="left"/>
              <w:rPr>
                <w:rFonts w:ascii="Arial" w:eastAsia="Arial" w:hAnsi="Arial" w:cs="Arial"/>
                <w:sz w:val="24"/>
                <w:szCs w:val="24"/>
              </w:rPr>
            </w:pPr>
          </w:p>
          <w:p w14:paraId="2C493866" w14:textId="77777777" w:rsidR="00996204" w:rsidRDefault="00266971">
            <w:pPr>
              <w:spacing w:after="0" w:line="276" w:lineRule="auto"/>
              <w:jc w:val="left"/>
              <w:rPr>
                <w:rFonts w:ascii="Arial" w:eastAsia="Arial" w:hAnsi="Arial" w:cs="Arial"/>
                <w:sz w:val="24"/>
                <w:szCs w:val="24"/>
              </w:rPr>
            </w:pPr>
            <w:r>
              <w:rPr>
                <w:rFonts w:ascii="Arial Unicode MS" w:eastAsia="Arial Unicode MS" w:hAnsi="Arial Unicode MS" w:cs="Arial Unicode MS"/>
                <w:sz w:val="24"/>
                <w:szCs w:val="24"/>
              </w:rPr>
              <w:t>↓ Anxiety</w:t>
            </w:r>
          </w:p>
          <w:p w14:paraId="10055C54" w14:textId="77777777" w:rsidR="00996204" w:rsidRDefault="00996204">
            <w:pPr>
              <w:spacing w:after="0" w:line="276" w:lineRule="auto"/>
              <w:jc w:val="left"/>
              <w:rPr>
                <w:rFonts w:ascii="Arial" w:eastAsia="Arial" w:hAnsi="Arial" w:cs="Arial"/>
                <w:sz w:val="24"/>
                <w:szCs w:val="24"/>
              </w:rPr>
            </w:pPr>
          </w:p>
          <w:p w14:paraId="38B3C0A2" w14:textId="77777777" w:rsidR="00996204" w:rsidRDefault="00266971">
            <w:pPr>
              <w:spacing w:after="0" w:line="276" w:lineRule="auto"/>
              <w:jc w:val="left"/>
              <w:rPr>
                <w:rFonts w:ascii="Arial" w:eastAsia="Arial" w:hAnsi="Arial" w:cs="Arial"/>
                <w:sz w:val="24"/>
                <w:szCs w:val="24"/>
              </w:rPr>
            </w:pPr>
            <w:r>
              <w:rPr>
                <w:rFonts w:ascii="Arial Unicode MS" w:eastAsia="Arial Unicode MS" w:hAnsi="Arial Unicode MS" w:cs="Arial Unicode MS"/>
                <w:sz w:val="24"/>
                <w:szCs w:val="24"/>
              </w:rPr>
              <w:t>↓ Behavioural problems (e.g., tantrums, temper)</w:t>
            </w:r>
          </w:p>
          <w:p w14:paraId="62F1D094" w14:textId="77777777" w:rsidR="00996204" w:rsidRDefault="00996204">
            <w:pPr>
              <w:spacing w:after="0" w:line="276" w:lineRule="auto"/>
              <w:jc w:val="left"/>
              <w:rPr>
                <w:rFonts w:ascii="Arial" w:eastAsia="Arial" w:hAnsi="Arial" w:cs="Arial"/>
                <w:sz w:val="24"/>
                <w:szCs w:val="24"/>
              </w:rPr>
            </w:pPr>
          </w:p>
          <w:p w14:paraId="71DBB3C6" w14:textId="77777777" w:rsidR="00996204" w:rsidRDefault="00266971">
            <w:pPr>
              <w:spacing w:after="0" w:line="276" w:lineRule="auto"/>
              <w:jc w:val="left"/>
              <w:rPr>
                <w:rFonts w:ascii="Arial" w:eastAsia="Arial" w:hAnsi="Arial" w:cs="Arial"/>
                <w:sz w:val="24"/>
                <w:szCs w:val="24"/>
              </w:rPr>
            </w:pPr>
            <w:r>
              <w:rPr>
                <w:rFonts w:ascii="Arial Unicode MS" w:eastAsia="Arial Unicode MS" w:hAnsi="Arial Unicode MS" w:cs="Arial Unicode MS"/>
                <w:sz w:val="24"/>
                <w:szCs w:val="24"/>
              </w:rPr>
              <w:t>↑ Social skills</w:t>
            </w:r>
          </w:p>
          <w:p w14:paraId="148CB65B" w14:textId="77777777" w:rsidR="00996204" w:rsidRDefault="00996204">
            <w:pPr>
              <w:spacing w:after="0" w:line="276" w:lineRule="auto"/>
              <w:jc w:val="left"/>
              <w:rPr>
                <w:rFonts w:ascii="Arial" w:eastAsia="Arial" w:hAnsi="Arial" w:cs="Arial"/>
                <w:sz w:val="24"/>
                <w:szCs w:val="24"/>
              </w:rPr>
            </w:pPr>
          </w:p>
          <w:p w14:paraId="753C8B9C" w14:textId="77777777" w:rsidR="00996204" w:rsidRDefault="00266971">
            <w:pPr>
              <w:spacing w:after="0" w:line="276" w:lineRule="auto"/>
              <w:jc w:val="left"/>
              <w:rPr>
                <w:rFonts w:ascii="Arial" w:eastAsia="Arial" w:hAnsi="Arial" w:cs="Arial"/>
                <w:sz w:val="24"/>
                <w:szCs w:val="24"/>
              </w:rPr>
            </w:pPr>
            <w:r>
              <w:rPr>
                <w:rFonts w:ascii="Arial Unicode MS" w:eastAsia="Arial Unicode MS" w:hAnsi="Arial Unicode MS" w:cs="Arial Unicode MS"/>
                <w:sz w:val="24"/>
                <w:szCs w:val="24"/>
              </w:rPr>
              <w:t>↑ Confidence and peer interactions</w:t>
            </w:r>
          </w:p>
          <w:p w14:paraId="2EC4D59C" w14:textId="77777777" w:rsidR="00996204" w:rsidRDefault="00996204">
            <w:pPr>
              <w:spacing w:after="0" w:line="276" w:lineRule="auto"/>
              <w:jc w:val="left"/>
              <w:rPr>
                <w:rFonts w:ascii="Arial" w:eastAsia="Arial" w:hAnsi="Arial" w:cs="Arial"/>
                <w:sz w:val="24"/>
                <w:szCs w:val="24"/>
              </w:rPr>
            </w:pPr>
          </w:p>
          <w:p w14:paraId="504397EA" w14:textId="77777777" w:rsidR="00996204" w:rsidRDefault="00266971">
            <w:pPr>
              <w:spacing w:after="0" w:line="276" w:lineRule="auto"/>
              <w:jc w:val="left"/>
              <w:rPr>
                <w:rFonts w:ascii="Arial" w:eastAsia="Arial" w:hAnsi="Arial" w:cs="Arial"/>
                <w:sz w:val="24"/>
                <w:szCs w:val="24"/>
              </w:rPr>
            </w:pPr>
            <w:proofErr w:type="gramStart"/>
            <w:r>
              <w:rPr>
                <w:rFonts w:ascii="Arial" w:eastAsia="Arial" w:hAnsi="Arial" w:cs="Arial"/>
                <w:sz w:val="24"/>
                <w:szCs w:val="24"/>
              </w:rPr>
              <w:t>Some</w:t>
            </w:r>
            <w:proofErr w:type="gramEnd"/>
            <w:r>
              <w:rPr>
                <w:rFonts w:ascii="Arial" w:eastAsia="Arial" w:hAnsi="Arial" w:cs="Arial"/>
                <w:sz w:val="24"/>
                <w:szCs w:val="24"/>
              </w:rPr>
              <w:t xml:space="preserve"> reports of improved academic engagement</w:t>
            </w:r>
          </w:p>
        </w:tc>
        <w:tc>
          <w:tcPr>
            <w:tcW w:w="17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C27C878"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lastRenderedPageBreak/>
              <w:t>Child measures</w:t>
            </w:r>
          </w:p>
          <w:p w14:paraId="2D4282FB" w14:textId="77777777" w:rsidR="00996204" w:rsidRDefault="00996204">
            <w:pPr>
              <w:spacing w:after="0" w:line="276" w:lineRule="auto"/>
              <w:jc w:val="left"/>
              <w:rPr>
                <w:rFonts w:ascii="Arial" w:eastAsia="Arial" w:hAnsi="Arial" w:cs="Arial"/>
                <w:sz w:val="24"/>
                <w:szCs w:val="24"/>
              </w:rPr>
            </w:pPr>
          </w:p>
          <w:p w14:paraId="6BA7936C"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Social Skills Rating Scale (SSRS) – parent and teacher versions</w:t>
            </w:r>
          </w:p>
          <w:p w14:paraId="16CF97F0" w14:textId="77777777" w:rsidR="00996204" w:rsidRDefault="00996204">
            <w:pPr>
              <w:spacing w:after="0" w:line="276" w:lineRule="auto"/>
              <w:jc w:val="left"/>
              <w:rPr>
                <w:rFonts w:ascii="Arial" w:eastAsia="Arial" w:hAnsi="Arial" w:cs="Arial"/>
                <w:sz w:val="24"/>
                <w:szCs w:val="24"/>
              </w:rPr>
            </w:pPr>
          </w:p>
          <w:p w14:paraId="350495D9"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Revised Ontario Child Health Study Scales – Emotional &amp; behavioural problems</w:t>
            </w:r>
          </w:p>
          <w:p w14:paraId="0BF58080" w14:textId="77777777" w:rsidR="00996204" w:rsidRDefault="00996204">
            <w:pPr>
              <w:spacing w:after="0" w:line="276" w:lineRule="auto"/>
              <w:jc w:val="left"/>
              <w:rPr>
                <w:rFonts w:ascii="Arial" w:eastAsia="Arial" w:hAnsi="Arial" w:cs="Arial"/>
                <w:sz w:val="24"/>
                <w:szCs w:val="24"/>
              </w:rPr>
            </w:pPr>
          </w:p>
          <w:p w14:paraId="644F59BB" w14:textId="77777777" w:rsidR="00996204" w:rsidRDefault="00266971">
            <w:pPr>
              <w:spacing w:after="0" w:line="276" w:lineRule="auto"/>
              <w:jc w:val="left"/>
              <w:rPr>
                <w:rFonts w:ascii="Arial" w:eastAsia="Arial" w:hAnsi="Arial" w:cs="Arial"/>
                <w:sz w:val="24"/>
                <w:szCs w:val="24"/>
              </w:rPr>
            </w:pPr>
            <w:r>
              <w:rPr>
                <w:rFonts w:ascii="Arial" w:eastAsia="Arial" w:hAnsi="Arial" w:cs="Arial"/>
                <w:sz w:val="24"/>
                <w:szCs w:val="24"/>
              </w:rPr>
              <w:t xml:space="preserve">Teacher-rated </w:t>
            </w:r>
            <w:r>
              <w:rPr>
                <w:rFonts w:ascii="Arial" w:eastAsia="Arial" w:hAnsi="Arial" w:cs="Arial"/>
                <w:sz w:val="24"/>
                <w:szCs w:val="24"/>
              </w:rPr>
              <w:lastRenderedPageBreak/>
              <w:t>academic achievement scale (reading, spelling, writing, mathematics)</w:t>
            </w:r>
          </w:p>
        </w:tc>
      </w:tr>
    </w:tbl>
    <w:p w14:paraId="4CC28C31" w14:textId="77777777" w:rsidR="00996204" w:rsidRDefault="00266971">
      <w:pPr>
        <w:rPr>
          <w:rFonts w:ascii="Arial" w:eastAsia="Arial" w:hAnsi="Arial" w:cs="Arial"/>
          <w:b/>
          <w:bCs/>
          <w:sz w:val="24"/>
          <w:szCs w:val="24"/>
        </w:rPr>
        <w:sectPr w:rsidR="00996204">
          <w:pgSz w:w="16838" w:h="11906" w:orient="landscape"/>
          <w:pgMar w:top="1440" w:right="1440" w:bottom="1440" w:left="1440" w:header="708" w:footer="708" w:gutter="0"/>
          <w:cols w:space="720"/>
        </w:sectPr>
      </w:pPr>
      <w:r>
        <w:rPr>
          <w:rFonts w:ascii="Arial" w:eastAsia="Arial" w:hAnsi="Arial" w:cs="Arial"/>
          <w:b/>
          <w:bCs/>
          <w:sz w:val="24"/>
          <w:szCs w:val="24"/>
        </w:rPr>
        <w:lastRenderedPageBreak/>
        <w:t>Table 4 - Family &amp; Community Support</w:t>
      </w:r>
    </w:p>
    <w:p w14:paraId="5E88FF2D" w14:textId="77777777" w:rsidR="00996204" w:rsidRDefault="00266971">
      <w:pPr>
        <w:pStyle w:val="Heading3"/>
        <w:keepNext w:val="0"/>
        <w:keepLines w:val="0"/>
        <w:widowControl/>
        <w:spacing w:before="240" w:after="240"/>
        <w:rPr>
          <w:rFonts w:ascii="Arial" w:eastAsia="Arial" w:hAnsi="Arial" w:cs="Arial"/>
          <w:sz w:val="24"/>
          <w:szCs w:val="24"/>
        </w:rPr>
      </w:pPr>
      <w:bookmarkStart w:id="31" w:name="_Toc217381379"/>
      <w:r>
        <w:rPr>
          <w:rFonts w:ascii="Arial" w:eastAsia="Arial" w:hAnsi="Arial" w:cs="Arial"/>
          <w:sz w:val="24"/>
          <w:szCs w:val="24"/>
        </w:rPr>
        <w:lastRenderedPageBreak/>
        <w:t>Overview of Findings</w:t>
      </w:r>
      <w:bookmarkEnd w:id="31"/>
    </w:p>
    <w:p w14:paraId="48B25736" w14:textId="77777777" w:rsidR="00996204" w:rsidRDefault="00266971" w:rsidP="00A121E6">
      <w:pPr>
        <w:pStyle w:val="Heading4"/>
      </w:pPr>
      <w:bookmarkStart w:id="32" w:name="_Toc217381380"/>
      <w:r>
        <w:t>School-Based Interventions</w:t>
      </w:r>
      <w:bookmarkEnd w:id="32"/>
    </w:p>
    <w:p w14:paraId="7CC881BD" w14:textId="77777777" w:rsidR="00996204" w:rsidRDefault="00266971">
      <w:pPr>
        <w:ind w:firstLine="720"/>
        <w:rPr>
          <w:rFonts w:ascii="Arial" w:eastAsia="Arial" w:hAnsi="Arial" w:cs="Arial"/>
          <w:i/>
          <w:iCs/>
          <w:sz w:val="24"/>
          <w:szCs w:val="24"/>
        </w:rPr>
      </w:pPr>
      <w:r>
        <w:rPr>
          <w:rFonts w:ascii="Arial" w:eastAsia="Arial" w:hAnsi="Arial" w:cs="Arial"/>
          <w:i/>
          <w:iCs/>
          <w:sz w:val="24"/>
          <w:szCs w:val="24"/>
        </w:rPr>
        <w:t>Evidence from Randomised Controlled Trials</w:t>
      </w:r>
    </w:p>
    <w:p w14:paraId="332628AC" w14:textId="77777777" w:rsidR="00996204" w:rsidRDefault="00266971">
      <w:pPr>
        <w:widowControl/>
        <w:spacing w:before="240" w:after="240"/>
        <w:rPr>
          <w:rFonts w:ascii="Arial" w:eastAsia="Arial" w:hAnsi="Arial" w:cs="Arial"/>
          <w:sz w:val="24"/>
          <w:szCs w:val="24"/>
        </w:rPr>
      </w:pPr>
      <w:r>
        <w:rPr>
          <w:rFonts w:ascii="Arial" w:eastAsia="Arial" w:hAnsi="Arial" w:cs="Arial"/>
          <w:sz w:val="24"/>
          <w:szCs w:val="24"/>
        </w:rPr>
        <w:t xml:space="preserve">School settings predominated as the delivery context, reflecting their capacity to reach large populations at scale (range 212 - 5,539; median 1,505 participants). Across diverse programmes, there was convergent evidence of improvements in protective factors such as peer support, resilience, coping skills, and mental-health literacy, often accompanied by reductions in bullying, victimisation, and broader emotional symptoms. However, the nature and durability of these effects varied </w:t>
      </w:r>
      <w:proofErr w:type="gramStart"/>
      <w:r>
        <w:rPr>
          <w:rFonts w:ascii="Arial" w:eastAsia="Arial" w:hAnsi="Arial" w:cs="Arial"/>
          <w:sz w:val="24"/>
          <w:szCs w:val="24"/>
        </w:rPr>
        <w:t>considerably depending</w:t>
      </w:r>
      <w:proofErr w:type="gramEnd"/>
      <w:r>
        <w:rPr>
          <w:rFonts w:ascii="Arial" w:eastAsia="Arial" w:hAnsi="Arial" w:cs="Arial"/>
          <w:sz w:val="24"/>
          <w:szCs w:val="24"/>
        </w:rPr>
        <w:t xml:space="preserve"> on intervention type. Cooperative and technology-enhanced learning models (16, 20) reliably fostered positive peer relations and reduced victimisation, underscoring the importance of social connectedness in mitigating risk. Yet, while these approaches occasionally produced gains in emotional functioning, their effects on depression and anxiety were inconsistent, suggesting that enhancing peer climate in the school setting alone may be insufficient to shift internalising symptoms.</w:t>
      </w:r>
    </w:p>
    <w:p w14:paraId="59F30F72" w14:textId="77777777" w:rsidR="00996204" w:rsidRDefault="00266971">
      <w:pPr>
        <w:widowControl/>
        <w:spacing w:before="240" w:after="240"/>
        <w:rPr>
          <w:rFonts w:ascii="Arial" w:eastAsia="Arial" w:hAnsi="Arial" w:cs="Arial"/>
          <w:sz w:val="24"/>
          <w:szCs w:val="24"/>
        </w:rPr>
      </w:pPr>
      <w:r>
        <w:rPr>
          <w:rFonts w:ascii="Arial" w:eastAsia="Arial" w:hAnsi="Arial" w:cs="Arial"/>
          <w:sz w:val="24"/>
          <w:szCs w:val="24"/>
        </w:rPr>
        <w:t xml:space="preserve">Psychosocial and creative programmes, including drama-based initiatives and life-skills curricula (23), appeared better suited to strengthening coping, emotional awareness, and overall well-being. These gains, however, often reflected improved adaptive functioning rather than measurable reductions in psychiatric symptoms. Whole-school climate interventions, such as SEHER (24), demonstrated broader systemic effects by reducing bullying, violence, and negative peer dynamics, with </w:t>
      </w:r>
      <w:proofErr w:type="gramStart"/>
      <w:r>
        <w:rPr>
          <w:rFonts w:ascii="Arial" w:eastAsia="Arial" w:hAnsi="Arial" w:cs="Arial"/>
          <w:sz w:val="24"/>
          <w:szCs w:val="24"/>
        </w:rPr>
        <w:t>some</w:t>
      </w:r>
      <w:proofErr w:type="gramEnd"/>
      <w:r>
        <w:rPr>
          <w:rFonts w:ascii="Arial" w:eastAsia="Arial" w:hAnsi="Arial" w:cs="Arial"/>
          <w:sz w:val="24"/>
          <w:szCs w:val="24"/>
        </w:rPr>
        <w:t xml:space="preserve"> evidence of sustained benefit for depressive symptoms. This highlights the potential of structural changes in school environments to address multiple dimensions of youth mental health. In contrast, curriculum-based interventions grounded in CBT principles and delivered either digitally or in classrooms (17, 25) consistently enhanced mental health knowledge, self-efficacy, and social interaction, but their impact on depression, anxiety, and psychological distress was often modest, short-lived, or confined to subgroups. Peer-connectedness and relationship-focused programmes (18, 26) provided another distinct pathway, promoting help-seeking intentions, positive mental health, and reductions in bullying perpetration. These findings highlight the role of relational and community-based strategies in cultivating resilience and encouraging early intervention. These results suggest that while school-based interventions are </w:t>
      </w:r>
      <w:r>
        <w:rPr>
          <w:rFonts w:ascii="Arial" w:eastAsia="Arial" w:hAnsi="Arial" w:cs="Arial"/>
          <w:sz w:val="24"/>
          <w:szCs w:val="24"/>
        </w:rPr>
        <w:lastRenderedPageBreak/>
        <w:t>powerful vehicles for strengthening resilience, social connectedness, and school climate, their capacity to deliver sustained improvements in depression and anxiety remains limited. Benefits often manifested in increased awareness, skill acquisition, or contextual improvements rather than consistent symptom reduction, emphasising the challenge of translating universal school-based programmes into enduring clinical impact.</w:t>
      </w:r>
    </w:p>
    <w:p w14:paraId="5CA474C2" w14:textId="77777777" w:rsidR="00996204" w:rsidRDefault="00266971">
      <w:pPr>
        <w:widowControl/>
        <w:spacing w:before="240" w:after="240"/>
        <w:ind w:firstLine="720"/>
        <w:rPr>
          <w:rFonts w:ascii="Arial" w:eastAsia="Arial" w:hAnsi="Arial" w:cs="Arial"/>
          <w:i/>
          <w:iCs/>
          <w:sz w:val="24"/>
          <w:szCs w:val="24"/>
        </w:rPr>
      </w:pPr>
      <w:r>
        <w:rPr>
          <w:rFonts w:ascii="Arial" w:eastAsia="Arial" w:hAnsi="Arial" w:cs="Arial"/>
          <w:i/>
          <w:iCs/>
          <w:sz w:val="24"/>
          <w:szCs w:val="24"/>
        </w:rPr>
        <w:t>Evidence from Non-Randomised Studies</w:t>
      </w:r>
    </w:p>
    <w:p w14:paraId="2C202958" w14:textId="77777777" w:rsidR="00996204" w:rsidRDefault="00266971">
      <w:pPr>
        <w:widowControl/>
        <w:spacing w:before="240" w:after="240"/>
        <w:rPr>
          <w:rFonts w:ascii="Arial" w:eastAsia="Arial" w:hAnsi="Arial" w:cs="Arial"/>
          <w:sz w:val="24"/>
          <w:szCs w:val="24"/>
        </w:rPr>
      </w:pPr>
      <w:r>
        <w:rPr>
          <w:rFonts w:ascii="Arial" w:eastAsia="Arial" w:hAnsi="Arial" w:cs="Arial"/>
          <w:sz w:val="24"/>
          <w:szCs w:val="24"/>
        </w:rPr>
        <w:t xml:space="preserve">Studies evaluated school-delivered programmes targeting classroom climate, social integration, stigma, and wellbeing. A large non-randomised evaluation of a whole-class tool combining exercises and a poster exhibition reported more positive changes in social integration, class climate, and self-efficacy than comparison groups, although no significant effects on mental or physical wellbeing </w:t>
      </w:r>
      <w:proofErr w:type="gramStart"/>
      <w:r>
        <w:rPr>
          <w:rFonts w:ascii="Arial" w:eastAsia="Arial" w:hAnsi="Arial" w:cs="Arial"/>
          <w:sz w:val="24"/>
          <w:szCs w:val="24"/>
        </w:rPr>
        <w:t>were detected (27)</w:t>
      </w:r>
      <w:proofErr w:type="gramEnd"/>
      <w:r>
        <w:rPr>
          <w:rFonts w:ascii="Arial" w:eastAsia="Arial" w:hAnsi="Arial" w:cs="Arial"/>
          <w:sz w:val="24"/>
          <w:szCs w:val="24"/>
        </w:rPr>
        <w:t>. Stigma-reduction / mental health literacy delivered through game-based learning demonstrated reductions in stigma and enhanced help-seeking / peer engagement in senior high school students (32).</w:t>
      </w:r>
    </w:p>
    <w:p w14:paraId="68DED9E7" w14:textId="77777777" w:rsidR="00996204" w:rsidRDefault="00996204">
      <w:pPr>
        <w:widowControl/>
        <w:spacing w:before="240" w:after="240"/>
        <w:rPr>
          <w:rFonts w:ascii="Arial" w:eastAsia="Arial" w:hAnsi="Arial" w:cs="Arial"/>
          <w:sz w:val="24"/>
          <w:szCs w:val="24"/>
        </w:rPr>
      </w:pPr>
    </w:p>
    <w:p w14:paraId="485A50F4" w14:textId="77777777" w:rsidR="00996204" w:rsidRDefault="00266971" w:rsidP="00A121E6">
      <w:pPr>
        <w:pStyle w:val="Heading4"/>
        <w:rPr>
          <w:i/>
          <w:iCs/>
        </w:rPr>
      </w:pPr>
      <w:bookmarkStart w:id="33" w:name="_Toc217381381"/>
      <w:r>
        <w:t>Digital Interventions</w:t>
      </w:r>
      <w:bookmarkEnd w:id="33"/>
    </w:p>
    <w:p w14:paraId="4BE078E8" w14:textId="77777777" w:rsidR="00996204" w:rsidRDefault="00266971">
      <w:pPr>
        <w:widowControl/>
        <w:spacing w:before="240" w:after="240"/>
        <w:ind w:firstLine="720"/>
        <w:rPr>
          <w:rFonts w:ascii="Arial" w:eastAsia="Arial" w:hAnsi="Arial" w:cs="Arial"/>
          <w:i/>
          <w:iCs/>
          <w:sz w:val="24"/>
          <w:szCs w:val="24"/>
        </w:rPr>
      </w:pPr>
      <w:r>
        <w:rPr>
          <w:rFonts w:ascii="Arial" w:eastAsia="Arial" w:hAnsi="Arial" w:cs="Arial"/>
          <w:i/>
          <w:iCs/>
          <w:sz w:val="24"/>
          <w:szCs w:val="24"/>
        </w:rPr>
        <w:t>Evidence from Randomised Controlled Trials</w:t>
      </w:r>
    </w:p>
    <w:p w14:paraId="7D8B3511" w14:textId="77777777" w:rsidR="00996204" w:rsidRDefault="00266971">
      <w:pPr>
        <w:widowControl/>
        <w:spacing w:before="240" w:after="240"/>
        <w:rPr>
          <w:rFonts w:ascii="Arial" w:eastAsia="Arial" w:hAnsi="Arial" w:cs="Arial"/>
          <w:sz w:val="24"/>
          <w:szCs w:val="24"/>
        </w:rPr>
      </w:pPr>
      <w:r>
        <w:rPr>
          <w:rFonts w:ascii="Arial" w:eastAsia="Arial" w:hAnsi="Arial" w:cs="Arial"/>
          <w:sz w:val="24"/>
          <w:szCs w:val="24"/>
        </w:rPr>
        <w:t xml:space="preserve">Digital interventions, typically smaller in scale than school-based programmes (range 58 - 193; median 133), showed promise for engagement and scalability, particularly in contexts where in-person delivery </w:t>
      </w:r>
      <w:proofErr w:type="gramStart"/>
      <w:r>
        <w:rPr>
          <w:rFonts w:ascii="Arial" w:eastAsia="Arial" w:hAnsi="Arial" w:cs="Arial"/>
          <w:sz w:val="24"/>
          <w:szCs w:val="24"/>
        </w:rPr>
        <w:t>was constrained</w:t>
      </w:r>
      <w:proofErr w:type="gramEnd"/>
      <w:r>
        <w:rPr>
          <w:rFonts w:ascii="Arial" w:eastAsia="Arial" w:hAnsi="Arial" w:cs="Arial"/>
          <w:sz w:val="24"/>
          <w:szCs w:val="24"/>
        </w:rPr>
        <w:t xml:space="preserve">. Across studies, reported benefits included enhanced social bonding, well-being, hope, and </w:t>
      </w:r>
      <w:proofErr w:type="gramStart"/>
      <w:r>
        <w:rPr>
          <w:rFonts w:ascii="Arial" w:eastAsia="Arial" w:hAnsi="Arial" w:cs="Arial"/>
          <w:sz w:val="24"/>
          <w:szCs w:val="24"/>
        </w:rPr>
        <w:t>future outlook</w:t>
      </w:r>
      <w:proofErr w:type="gramEnd"/>
      <w:r>
        <w:rPr>
          <w:rFonts w:ascii="Arial" w:eastAsia="Arial" w:hAnsi="Arial" w:cs="Arial"/>
          <w:sz w:val="24"/>
          <w:szCs w:val="24"/>
        </w:rPr>
        <w:t xml:space="preserve">, as illustrated by an online group hip-hop dance programme (28), which fostered positive experience and perceived performance. Online peer-support training (29) similarly improved well-being, resilience, and civic engagement, highlighting the potential of short, structured digital curricula to promote agency and community-mindedness, especially during the COVID-19 period when social connectedness </w:t>
      </w:r>
      <w:proofErr w:type="gramStart"/>
      <w:r>
        <w:rPr>
          <w:rFonts w:ascii="Arial" w:eastAsia="Arial" w:hAnsi="Arial" w:cs="Arial"/>
          <w:sz w:val="24"/>
          <w:szCs w:val="24"/>
        </w:rPr>
        <w:t>was limited</w:t>
      </w:r>
      <w:proofErr w:type="gramEnd"/>
      <w:r>
        <w:rPr>
          <w:rFonts w:ascii="Arial" w:eastAsia="Arial" w:hAnsi="Arial" w:cs="Arial"/>
          <w:sz w:val="24"/>
          <w:szCs w:val="24"/>
        </w:rPr>
        <w:t>.</w:t>
      </w:r>
    </w:p>
    <w:p w14:paraId="607FD6BE" w14:textId="77777777" w:rsidR="00996204" w:rsidRDefault="00266971">
      <w:pPr>
        <w:widowControl/>
        <w:spacing w:before="240" w:after="240"/>
        <w:rPr>
          <w:rFonts w:ascii="Arial" w:eastAsia="Arial" w:hAnsi="Arial" w:cs="Arial"/>
          <w:sz w:val="24"/>
          <w:szCs w:val="24"/>
        </w:rPr>
      </w:pPr>
      <w:r>
        <w:rPr>
          <w:rFonts w:ascii="Arial" w:eastAsia="Arial" w:hAnsi="Arial" w:cs="Arial"/>
          <w:sz w:val="24"/>
          <w:szCs w:val="24"/>
        </w:rPr>
        <w:t xml:space="preserve">Peer support digital platforms delivered in hybrid classroom app formats (30) yielded modest reductions in depressive symptoms and supported help-seeking intentions </w:t>
      </w:r>
      <w:r>
        <w:rPr>
          <w:rFonts w:ascii="Arial" w:eastAsia="Arial" w:hAnsi="Arial" w:cs="Arial"/>
          <w:sz w:val="24"/>
          <w:szCs w:val="24"/>
        </w:rPr>
        <w:lastRenderedPageBreak/>
        <w:t xml:space="preserve">and behaviours, though effects on anxiety and psychological distress </w:t>
      </w:r>
      <w:proofErr w:type="gramStart"/>
      <w:r>
        <w:rPr>
          <w:rFonts w:ascii="Arial" w:eastAsia="Arial" w:hAnsi="Arial" w:cs="Arial"/>
          <w:sz w:val="24"/>
          <w:szCs w:val="24"/>
        </w:rPr>
        <w:t>were limited</w:t>
      </w:r>
      <w:proofErr w:type="gramEnd"/>
      <w:r>
        <w:rPr>
          <w:rFonts w:ascii="Arial" w:eastAsia="Arial" w:hAnsi="Arial" w:cs="Arial"/>
          <w:sz w:val="24"/>
          <w:szCs w:val="24"/>
        </w:rPr>
        <w:t xml:space="preserve">. Relationship-focused mobile applications such as </w:t>
      </w:r>
      <w:r>
        <w:rPr>
          <w:rFonts w:ascii="Arial" w:eastAsia="Arial" w:hAnsi="Arial" w:cs="Arial"/>
          <w:i/>
          <w:iCs/>
          <w:sz w:val="24"/>
          <w:szCs w:val="24"/>
        </w:rPr>
        <w:t>WeClick</w:t>
      </w:r>
      <w:r>
        <w:rPr>
          <w:rFonts w:ascii="Arial" w:eastAsia="Arial" w:hAnsi="Arial" w:cs="Arial"/>
          <w:sz w:val="24"/>
          <w:szCs w:val="24"/>
        </w:rPr>
        <w:t xml:space="preserve"> (31) extended this digital engagement to domains of belongingness, social self-efficacy, and professional help-seeking intentions, but demonstrated mixed effects on depression, anxiety, and distress, with </w:t>
      </w:r>
      <w:proofErr w:type="gramStart"/>
      <w:r>
        <w:rPr>
          <w:rFonts w:ascii="Arial" w:eastAsia="Arial" w:hAnsi="Arial" w:cs="Arial"/>
          <w:sz w:val="24"/>
          <w:szCs w:val="24"/>
        </w:rPr>
        <w:t>some</w:t>
      </w:r>
      <w:proofErr w:type="gramEnd"/>
      <w:r>
        <w:rPr>
          <w:rFonts w:ascii="Arial" w:eastAsia="Arial" w:hAnsi="Arial" w:cs="Arial"/>
          <w:sz w:val="24"/>
          <w:szCs w:val="24"/>
        </w:rPr>
        <w:t xml:space="preserve"> outcomes showing no measurable change.</w:t>
      </w:r>
    </w:p>
    <w:p w14:paraId="235E23BF" w14:textId="77777777" w:rsidR="00996204" w:rsidRDefault="00266971">
      <w:pPr>
        <w:widowControl/>
        <w:spacing w:before="240" w:after="240"/>
        <w:rPr>
          <w:rFonts w:ascii="Arial" w:eastAsia="Arial" w:hAnsi="Arial" w:cs="Arial"/>
          <w:sz w:val="24"/>
          <w:szCs w:val="24"/>
        </w:rPr>
      </w:pPr>
      <w:r>
        <w:rPr>
          <w:rFonts w:ascii="Arial" w:eastAsia="Arial" w:hAnsi="Arial" w:cs="Arial"/>
          <w:sz w:val="24"/>
          <w:szCs w:val="24"/>
        </w:rPr>
        <w:t xml:space="preserve">Collectively, digital tools demonstrated consistent value in enhancing social connection, empowerment, and help-seeking pathways, with </w:t>
      </w:r>
      <w:proofErr w:type="gramStart"/>
      <w:r>
        <w:rPr>
          <w:rFonts w:ascii="Arial" w:eastAsia="Arial" w:hAnsi="Arial" w:cs="Arial"/>
          <w:sz w:val="24"/>
          <w:szCs w:val="24"/>
        </w:rPr>
        <w:t>particular strengths</w:t>
      </w:r>
      <w:proofErr w:type="gramEnd"/>
      <w:r>
        <w:rPr>
          <w:rFonts w:ascii="Arial" w:eastAsia="Arial" w:hAnsi="Arial" w:cs="Arial"/>
          <w:sz w:val="24"/>
          <w:szCs w:val="24"/>
        </w:rPr>
        <w:t xml:space="preserve"> in engagement and accessibility. However, their impact on core clinical outcomes (depression, anxiety, and psychological distress) was variable, with benefits often confined to specific subgroups, secondary outcomes, or short-term gains. These findings underscore the promise of digital interventions as scalable and flexible supports, while also highlighting the ongoing challenge of achieving durable symptom-level improvements through digital delivery alone.</w:t>
      </w:r>
    </w:p>
    <w:p w14:paraId="6D8E1F5D" w14:textId="77777777" w:rsidR="00996204" w:rsidRDefault="00266971">
      <w:pPr>
        <w:widowControl/>
        <w:spacing w:before="240" w:after="240"/>
        <w:ind w:firstLine="720"/>
        <w:rPr>
          <w:rFonts w:ascii="Arial" w:eastAsia="Arial" w:hAnsi="Arial" w:cs="Arial"/>
          <w:i/>
          <w:iCs/>
          <w:sz w:val="24"/>
          <w:szCs w:val="24"/>
        </w:rPr>
      </w:pPr>
      <w:r>
        <w:rPr>
          <w:rFonts w:ascii="Arial" w:eastAsia="Arial" w:hAnsi="Arial" w:cs="Arial"/>
          <w:i/>
          <w:iCs/>
          <w:sz w:val="24"/>
          <w:szCs w:val="24"/>
        </w:rPr>
        <w:t>Evidence from Non-Randomised Studies</w:t>
      </w:r>
    </w:p>
    <w:p w14:paraId="00562FD8" w14:textId="77777777" w:rsidR="00996204" w:rsidRDefault="00266971">
      <w:pPr>
        <w:widowControl/>
        <w:spacing w:before="240" w:after="240"/>
        <w:rPr>
          <w:rFonts w:ascii="Arial" w:eastAsia="Arial" w:hAnsi="Arial" w:cs="Arial"/>
          <w:sz w:val="24"/>
          <w:szCs w:val="24"/>
        </w:rPr>
      </w:pPr>
      <w:r>
        <w:rPr>
          <w:rFonts w:ascii="Arial" w:eastAsia="Arial" w:hAnsi="Arial" w:cs="Arial"/>
          <w:sz w:val="24"/>
          <w:szCs w:val="24"/>
        </w:rPr>
        <w:t>One feasibility pre-post virtual-reality group programme (twice weekly for four weeks) for youth with physical disabilities reported high enjoyment and perceived social connection, trends toward reduced depression (although not statistically significant), and reduced loneliness, with acceptable engagement and completion (29).</w:t>
      </w:r>
    </w:p>
    <w:p w14:paraId="05762B18" w14:textId="77777777" w:rsidR="00996204" w:rsidRDefault="00996204">
      <w:pPr>
        <w:pStyle w:val="Heading4"/>
        <w:rPr>
          <w:rFonts w:eastAsia="Arial" w:cs="Arial"/>
          <w:b/>
          <w:bCs w:val="0"/>
        </w:rPr>
      </w:pPr>
      <w:bookmarkStart w:id="34" w:name="_52fnincjuak4" w:colFirst="0" w:colLast="0"/>
      <w:bookmarkEnd w:id="34"/>
    </w:p>
    <w:p w14:paraId="215FDEFC" w14:textId="77777777" w:rsidR="00996204" w:rsidRDefault="00266971" w:rsidP="00A121E6">
      <w:pPr>
        <w:pStyle w:val="Heading4"/>
        <w:rPr>
          <w:b/>
        </w:rPr>
      </w:pPr>
      <w:bookmarkStart w:id="35" w:name="_Toc217381382"/>
      <w:r>
        <w:t>Peer Support</w:t>
      </w:r>
      <w:bookmarkEnd w:id="35"/>
    </w:p>
    <w:p w14:paraId="75FA3249" w14:textId="32D07132" w:rsidR="00996204" w:rsidRPr="00A121E6" w:rsidRDefault="00266971" w:rsidP="00A121E6">
      <w:pPr>
        <w:ind w:firstLine="720"/>
        <w:rPr>
          <w:rFonts w:ascii="Arial" w:hAnsi="Arial" w:cs="Arial"/>
          <w:i/>
          <w:iCs/>
          <w:sz w:val="24"/>
          <w:szCs w:val="24"/>
        </w:rPr>
      </w:pPr>
      <w:r w:rsidRPr="00A121E6">
        <w:rPr>
          <w:rFonts w:ascii="Arial" w:hAnsi="Arial" w:cs="Arial"/>
          <w:i/>
          <w:iCs/>
          <w:sz w:val="24"/>
          <w:szCs w:val="24"/>
        </w:rPr>
        <w:t>Evidence from Randomised Controlled Trials</w:t>
      </w:r>
    </w:p>
    <w:p w14:paraId="1A681225" w14:textId="77777777" w:rsidR="00996204" w:rsidRDefault="00266971">
      <w:pPr>
        <w:widowControl/>
        <w:spacing w:before="240" w:after="240"/>
        <w:rPr>
          <w:rFonts w:ascii="Arial" w:eastAsia="Arial" w:hAnsi="Arial" w:cs="Arial"/>
          <w:sz w:val="24"/>
          <w:szCs w:val="24"/>
        </w:rPr>
      </w:pPr>
      <w:r>
        <w:rPr>
          <w:rFonts w:ascii="Arial" w:eastAsia="Arial" w:hAnsi="Arial" w:cs="Arial"/>
          <w:sz w:val="24"/>
          <w:szCs w:val="24"/>
        </w:rPr>
        <w:t xml:space="preserve">Peer-focused models were common, with sample sizes ranging from 76 to 1,326 (median 701), and </w:t>
      </w:r>
      <w:proofErr w:type="gramStart"/>
      <w:r>
        <w:rPr>
          <w:rFonts w:ascii="Arial" w:eastAsia="Arial" w:hAnsi="Arial" w:cs="Arial"/>
          <w:sz w:val="24"/>
          <w:szCs w:val="24"/>
        </w:rPr>
        <w:t>were typically designed</w:t>
      </w:r>
      <w:proofErr w:type="gramEnd"/>
      <w:r>
        <w:rPr>
          <w:rFonts w:ascii="Arial" w:eastAsia="Arial" w:hAnsi="Arial" w:cs="Arial"/>
          <w:sz w:val="24"/>
          <w:szCs w:val="24"/>
        </w:rPr>
        <w:t xml:space="preserve"> to strengthen emotional, behavioural, and social adjustment through structured relationships. Community-based mentoring programmes such as </w:t>
      </w:r>
      <w:r>
        <w:rPr>
          <w:rFonts w:ascii="Arial" w:eastAsia="Arial" w:hAnsi="Arial" w:cs="Arial"/>
          <w:i/>
          <w:iCs/>
          <w:sz w:val="24"/>
          <w:szCs w:val="24"/>
        </w:rPr>
        <w:t>Big Brothers Big Sisters</w:t>
      </w:r>
      <w:r>
        <w:rPr>
          <w:rFonts w:ascii="Arial" w:eastAsia="Arial" w:hAnsi="Arial" w:cs="Arial"/>
          <w:sz w:val="24"/>
          <w:szCs w:val="24"/>
        </w:rPr>
        <w:t xml:space="preserve"> (35) produced small but meaningful improvements in emotional and behavioural outcomes, as well as gains in prosocial behaviour and broader social-emotional development, when assessed at 18 months. These effects, while modest, highlight the value of sustained mentoring relationships for fostering resilience and developmental competencies over time.</w:t>
      </w:r>
    </w:p>
    <w:p w14:paraId="258CDBCD" w14:textId="77777777" w:rsidR="00996204" w:rsidRDefault="00266971">
      <w:pPr>
        <w:widowControl/>
        <w:spacing w:before="240" w:after="240"/>
        <w:rPr>
          <w:rFonts w:ascii="Arial" w:eastAsia="Arial" w:hAnsi="Arial" w:cs="Arial"/>
          <w:sz w:val="24"/>
          <w:szCs w:val="24"/>
        </w:rPr>
      </w:pPr>
      <w:r>
        <w:rPr>
          <w:rFonts w:ascii="Arial" w:eastAsia="Arial" w:hAnsi="Arial" w:cs="Arial"/>
          <w:sz w:val="24"/>
          <w:szCs w:val="24"/>
        </w:rPr>
        <w:lastRenderedPageBreak/>
        <w:t>By contrast, structured therapeutic approaches incorporating cognitive-behavioural elements demonstrated more robust symptom-level change. The THAV programme (36), a multimodal cognitive behavioural therapy (CBT) model combining child, parent, teacher, and peer-focused components, was associated with stable or improved outcomes for aggression, oppositional and conduct problems, and ADHD symptoms up to 10 months post-treatment compared with active play-based controls. Evidence of reductions in both internalising and externalising difficulties suggests that multimodal CBT frameworks may exert broader and more durable effects than non-specific peer activities.</w:t>
      </w:r>
    </w:p>
    <w:p w14:paraId="27D91074" w14:textId="77777777" w:rsidR="00996204" w:rsidRDefault="00266971">
      <w:pPr>
        <w:widowControl/>
        <w:spacing w:before="240" w:after="240"/>
        <w:rPr>
          <w:rFonts w:ascii="Arial" w:eastAsia="Arial" w:hAnsi="Arial" w:cs="Arial"/>
          <w:sz w:val="24"/>
          <w:szCs w:val="24"/>
        </w:rPr>
      </w:pPr>
      <w:r>
        <w:rPr>
          <w:rFonts w:ascii="Arial" w:eastAsia="Arial" w:hAnsi="Arial" w:cs="Arial"/>
          <w:sz w:val="24"/>
          <w:szCs w:val="24"/>
        </w:rPr>
        <w:t>Peer-focused interventions demonstrated a spectrum of impact: mentoring programmes promoted social-emotional growth and incremental behavioural improvements over longer follow-up periods, while CBT-based models achieved more immediate and clinically significant changes in disruptive behaviours and comorbid symptoms. This contrast underscores how the intensity, structure, and therapeutic orientation of peer-based models shape their capacity to deliver either developmental support or targeted symptom reduction.</w:t>
      </w:r>
    </w:p>
    <w:p w14:paraId="4D5908D5" w14:textId="77777777" w:rsidR="00996204" w:rsidRDefault="00266971">
      <w:pPr>
        <w:widowControl/>
        <w:spacing w:before="240" w:after="240"/>
        <w:ind w:firstLine="720"/>
        <w:rPr>
          <w:rFonts w:ascii="Arial" w:eastAsia="Arial" w:hAnsi="Arial" w:cs="Arial"/>
          <w:i/>
          <w:iCs/>
          <w:sz w:val="24"/>
          <w:szCs w:val="24"/>
        </w:rPr>
      </w:pPr>
      <w:r>
        <w:rPr>
          <w:rFonts w:ascii="Arial" w:eastAsia="Arial" w:hAnsi="Arial" w:cs="Arial"/>
          <w:i/>
          <w:iCs/>
          <w:sz w:val="24"/>
          <w:szCs w:val="24"/>
        </w:rPr>
        <w:t>Evidence from Non-Randomised Studies</w:t>
      </w:r>
    </w:p>
    <w:p w14:paraId="6BB4B349" w14:textId="77777777" w:rsidR="00996204" w:rsidRDefault="00266971">
      <w:pPr>
        <w:widowControl/>
        <w:spacing w:before="240" w:after="240"/>
        <w:rPr>
          <w:rFonts w:ascii="Arial" w:eastAsia="Arial" w:hAnsi="Arial" w:cs="Arial"/>
          <w:sz w:val="24"/>
          <w:szCs w:val="24"/>
        </w:rPr>
      </w:pPr>
      <w:r>
        <w:rPr>
          <w:rFonts w:ascii="Arial" w:eastAsia="Arial" w:hAnsi="Arial" w:cs="Arial"/>
          <w:sz w:val="24"/>
          <w:szCs w:val="24"/>
        </w:rPr>
        <w:t xml:space="preserve">Studies examined peer-mediated or explicitly social skill-building programmes. Community delivery of the PEERS® programme for adolescents with social challenges showed significant improvements in social skills and knowledge, alongside reductions in loneliness and caregiver-reported anxiety (37). A game-based learning intervention (“Carpe Diem”) produced statistically significant stigma reduction, improved mental health awareness, and qualitative evidence of stronger peer engagement (33). Additional school-based peer initiatives within this grouping </w:t>
      </w:r>
      <w:proofErr w:type="gramStart"/>
      <w:r>
        <w:rPr>
          <w:rFonts w:ascii="Arial" w:eastAsia="Arial" w:hAnsi="Arial" w:cs="Arial"/>
          <w:sz w:val="24"/>
          <w:szCs w:val="24"/>
        </w:rPr>
        <w:t>generally emphasised</w:t>
      </w:r>
      <w:proofErr w:type="gramEnd"/>
      <w:r>
        <w:rPr>
          <w:rFonts w:ascii="Arial" w:eastAsia="Arial" w:hAnsi="Arial" w:cs="Arial"/>
          <w:sz w:val="24"/>
          <w:szCs w:val="24"/>
        </w:rPr>
        <w:t xml:space="preserve"> belonging, prosocial skills, and help-seeking.</w:t>
      </w:r>
    </w:p>
    <w:p w14:paraId="0E4EE48B" w14:textId="77777777" w:rsidR="00996204" w:rsidRDefault="00996204">
      <w:pPr>
        <w:widowControl/>
        <w:spacing w:before="240" w:after="240"/>
        <w:rPr>
          <w:rFonts w:ascii="Arial" w:eastAsia="Arial" w:hAnsi="Arial" w:cs="Arial"/>
          <w:sz w:val="24"/>
          <w:szCs w:val="24"/>
        </w:rPr>
      </w:pPr>
    </w:p>
    <w:p w14:paraId="03A26711" w14:textId="77777777" w:rsidR="00996204" w:rsidRDefault="00266971" w:rsidP="00A121E6">
      <w:pPr>
        <w:pStyle w:val="Heading4"/>
        <w:rPr>
          <w:b/>
        </w:rPr>
      </w:pPr>
      <w:bookmarkStart w:id="36" w:name="_Toc217381383"/>
      <w:r>
        <w:t>Family and Community-Based Interventions</w:t>
      </w:r>
      <w:bookmarkEnd w:id="36"/>
    </w:p>
    <w:p w14:paraId="08589DFE" w14:textId="77777777" w:rsidR="00996204" w:rsidRDefault="00266971">
      <w:pPr>
        <w:ind w:firstLine="720"/>
        <w:rPr>
          <w:rFonts w:ascii="Arial" w:eastAsia="Arial" w:hAnsi="Arial" w:cs="Arial"/>
          <w:i/>
          <w:iCs/>
          <w:sz w:val="24"/>
          <w:szCs w:val="24"/>
        </w:rPr>
      </w:pPr>
      <w:r>
        <w:rPr>
          <w:rFonts w:ascii="Arial" w:eastAsia="Arial" w:hAnsi="Arial" w:cs="Arial"/>
          <w:i/>
          <w:iCs/>
          <w:sz w:val="24"/>
          <w:szCs w:val="24"/>
        </w:rPr>
        <w:t>Evidence from Randomised Controlled Trials</w:t>
      </w:r>
    </w:p>
    <w:p w14:paraId="4AB1D032" w14:textId="77777777" w:rsidR="00996204" w:rsidRDefault="00266971">
      <w:pPr>
        <w:widowControl/>
        <w:spacing w:before="240" w:after="240"/>
        <w:rPr>
          <w:rFonts w:ascii="Arial" w:eastAsia="Arial" w:hAnsi="Arial" w:cs="Arial"/>
          <w:sz w:val="24"/>
          <w:szCs w:val="24"/>
        </w:rPr>
      </w:pPr>
      <w:r>
        <w:rPr>
          <w:rFonts w:ascii="Arial" w:eastAsia="Arial" w:hAnsi="Arial" w:cs="Arial"/>
          <w:sz w:val="24"/>
          <w:szCs w:val="24"/>
        </w:rPr>
        <w:t xml:space="preserve">Family and community approaches were less frequently evaluated but offered complementary pathways to supporting youth mental health. The </w:t>
      </w:r>
      <w:r>
        <w:rPr>
          <w:rFonts w:ascii="Arial" w:eastAsia="Arial" w:hAnsi="Arial" w:cs="Arial"/>
          <w:i/>
          <w:iCs/>
          <w:sz w:val="24"/>
          <w:szCs w:val="24"/>
        </w:rPr>
        <w:t>Family Check-Up</w:t>
      </w:r>
      <w:r>
        <w:rPr>
          <w:rFonts w:ascii="Arial" w:eastAsia="Arial" w:hAnsi="Arial" w:cs="Arial"/>
          <w:sz w:val="24"/>
          <w:szCs w:val="24"/>
        </w:rPr>
        <w:t xml:space="preserve"> </w:t>
      </w:r>
      <w:r>
        <w:rPr>
          <w:rFonts w:ascii="Arial" w:eastAsia="Arial" w:hAnsi="Arial" w:cs="Arial"/>
          <w:sz w:val="24"/>
          <w:szCs w:val="24"/>
        </w:rPr>
        <w:lastRenderedPageBreak/>
        <w:t xml:space="preserve">programme (38), a brief motivational parenting intervention, was effective in reducing child behaviour problems, as measured on externalising symptom scales, but showed no corresponding benefits for caregiver psychological distress or daily parenting stress. These findings suggest that while parent-focused interventions can yield improvements in child outcomes, their impact on caregiver wellbeing may be more limited, </w:t>
      </w:r>
      <w:proofErr w:type="gramStart"/>
      <w:r>
        <w:rPr>
          <w:rFonts w:ascii="Arial" w:eastAsia="Arial" w:hAnsi="Arial" w:cs="Arial"/>
          <w:sz w:val="24"/>
          <w:szCs w:val="24"/>
        </w:rPr>
        <w:t>perhaps requiring</w:t>
      </w:r>
      <w:proofErr w:type="gramEnd"/>
      <w:r>
        <w:rPr>
          <w:rFonts w:ascii="Arial" w:eastAsia="Arial" w:hAnsi="Arial" w:cs="Arial"/>
          <w:sz w:val="24"/>
          <w:szCs w:val="24"/>
        </w:rPr>
        <w:t xml:space="preserve"> additional or longer-term support components.</w:t>
      </w:r>
    </w:p>
    <w:p w14:paraId="228CED7A" w14:textId="77777777" w:rsidR="00996204" w:rsidRDefault="00266971">
      <w:pPr>
        <w:widowControl/>
        <w:spacing w:before="240" w:after="240"/>
        <w:rPr>
          <w:rFonts w:ascii="Arial" w:eastAsia="Arial" w:hAnsi="Arial" w:cs="Arial"/>
          <w:sz w:val="24"/>
          <w:szCs w:val="24"/>
        </w:rPr>
      </w:pPr>
      <w:r>
        <w:rPr>
          <w:rFonts w:ascii="Arial" w:eastAsia="Arial" w:hAnsi="Arial" w:cs="Arial"/>
          <w:sz w:val="24"/>
          <w:szCs w:val="24"/>
        </w:rPr>
        <w:t xml:space="preserve">Community-based interventions aimed at enhancing social participation and physical well-being demonstrated broader functional benefits. Importantly, benefits were consistent across diagnostic groups, underscoring the transdiagnostic potential of community participation approaches to promote recovery and inclusion. However, these gains </w:t>
      </w:r>
      <w:proofErr w:type="gramStart"/>
      <w:r>
        <w:rPr>
          <w:rFonts w:ascii="Arial" w:eastAsia="Arial" w:hAnsi="Arial" w:cs="Arial"/>
          <w:sz w:val="24"/>
          <w:szCs w:val="24"/>
        </w:rPr>
        <w:t>were not paralleled</w:t>
      </w:r>
      <w:proofErr w:type="gramEnd"/>
      <w:r>
        <w:rPr>
          <w:rFonts w:ascii="Arial" w:eastAsia="Arial" w:hAnsi="Arial" w:cs="Arial"/>
          <w:sz w:val="24"/>
          <w:szCs w:val="24"/>
        </w:rPr>
        <w:t xml:space="preserve"> by significant reductions in psychological distress, indicating that functional and vocational outcomes may respond more readily to such programmes than symptom-level measures.</w:t>
      </w:r>
    </w:p>
    <w:p w14:paraId="137F1699" w14:textId="72DECA0C" w:rsidR="00996204" w:rsidRDefault="00266971">
      <w:pPr>
        <w:widowControl/>
        <w:spacing w:before="240" w:after="240"/>
        <w:rPr>
          <w:rFonts w:ascii="Arial" w:eastAsia="Arial" w:hAnsi="Arial" w:cs="Arial"/>
          <w:sz w:val="24"/>
          <w:szCs w:val="24"/>
        </w:rPr>
      </w:pPr>
      <w:r>
        <w:rPr>
          <w:rFonts w:ascii="Arial" w:eastAsia="Arial" w:hAnsi="Arial" w:cs="Arial"/>
          <w:sz w:val="24"/>
          <w:szCs w:val="24"/>
        </w:rPr>
        <w:t>Altogether, family and community interventions provided valuable complementary benefits: parenting programmes targeted child behaviour change, while community participation strategies enhanced functional and vocational trajectories. Yet, both approaches demonstrated limitations in alleviating caregiver or participant distress, highlighting the need to integrate symptom-focused components with broader family- and community-based supports</w:t>
      </w:r>
      <w:r w:rsidR="00324979">
        <w:rPr>
          <w:rFonts w:ascii="Arial" w:eastAsia="Arial" w:hAnsi="Arial" w:cs="Arial"/>
          <w:sz w:val="24"/>
          <w:szCs w:val="24"/>
        </w:rPr>
        <w:t>.</w:t>
      </w:r>
    </w:p>
    <w:p w14:paraId="0D92A4AE" w14:textId="77777777" w:rsidR="00996204" w:rsidRDefault="00266971">
      <w:pPr>
        <w:widowControl/>
        <w:spacing w:before="240" w:after="240"/>
        <w:ind w:firstLine="720"/>
        <w:rPr>
          <w:rFonts w:ascii="Arial" w:eastAsia="Arial" w:hAnsi="Arial" w:cs="Arial"/>
          <w:i/>
          <w:iCs/>
          <w:sz w:val="24"/>
          <w:szCs w:val="24"/>
        </w:rPr>
      </w:pPr>
      <w:r>
        <w:rPr>
          <w:rFonts w:ascii="Arial" w:eastAsia="Arial" w:hAnsi="Arial" w:cs="Arial"/>
          <w:i/>
          <w:iCs/>
          <w:sz w:val="24"/>
          <w:szCs w:val="24"/>
        </w:rPr>
        <w:t>Evidence from Non-Randomised Studies</w:t>
      </w:r>
    </w:p>
    <w:p w14:paraId="4DC46A6C" w14:textId="77777777" w:rsidR="00996204" w:rsidRDefault="00266971">
      <w:pPr>
        <w:widowControl/>
        <w:spacing w:before="240" w:after="240"/>
        <w:rPr>
          <w:rFonts w:ascii="Arial" w:eastAsia="Arial" w:hAnsi="Arial" w:cs="Arial"/>
          <w:b/>
          <w:bCs/>
          <w:sz w:val="24"/>
          <w:szCs w:val="24"/>
        </w:rPr>
      </w:pPr>
      <w:r>
        <w:rPr>
          <w:rFonts w:ascii="Arial" w:eastAsia="Arial" w:hAnsi="Arial" w:cs="Arial"/>
          <w:sz w:val="24"/>
          <w:szCs w:val="24"/>
        </w:rPr>
        <w:t xml:space="preserve">Studies evaluated community-delivered group programmes spanning CBT-based groups, arts / identity-focused interventions, and filmmaking for youth with pre-existing mental health conditions. A six-week filmmaking course showed improved self-esteem (not statistically significant) and significant reductions on Social Responsiveness Scale parameters, supporting social functioning benefits in young people with psychiatric disorders (39). A 12-week CBT-based group reported reductions in the number of anxiety diagnoses on structured interview; broader anxious/depressed symptoms did not significantly change (40). Community arts programmes emphasising identity development reported improvements in identity formation, reduced social anxiety, and enhanced emotional expression qualitatively and on selected quantitative indices (41). </w:t>
      </w:r>
      <w:r>
        <w:br w:type="page"/>
      </w:r>
    </w:p>
    <w:p w14:paraId="03338874" w14:textId="77777777" w:rsidR="00996204" w:rsidRDefault="00266971">
      <w:pPr>
        <w:pStyle w:val="Heading1"/>
        <w:rPr>
          <w:rFonts w:ascii="Arial" w:eastAsia="Arial" w:hAnsi="Arial" w:cs="Arial"/>
          <w:sz w:val="24"/>
          <w:szCs w:val="24"/>
        </w:rPr>
      </w:pPr>
      <w:bookmarkStart w:id="37" w:name="_Toc217381384"/>
      <w:r>
        <w:rPr>
          <w:rFonts w:ascii="Arial" w:eastAsia="Arial" w:hAnsi="Arial" w:cs="Arial"/>
          <w:sz w:val="24"/>
          <w:szCs w:val="24"/>
        </w:rPr>
        <w:lastRenderedPageBreak/>
        <w:t>Discussion</w:t>
      </w:r>
      <w:bookmarkEnd w:id="37"/>
    </w:p>
    <w:p w14:paraId="6B068E19" w14:textId="77777777" w:rsidR="00996204" w:rsidRDefault="00266971">
      <w:pPr>
        <w:spacing w:before="240" w:after="240"/>
        <w:rPr>
          <w:rFonts w:ascii="Arial" w:eastAsia="Arial" w:hAnsi="Arial" w:cs="Arial"/>
          <w:sz w:val="24"/>
          <w:szCs w:val="24"/>
        </w:rPr>
      </w:pPr>
      <w:r>
        <w:rPr>
          <w:rFonts w:ascii="Arial" w:eastAsia="Arial" w:hAnsi="Arial" w:cs="Arial"/>
          <w:sz w:val="24"/>
          <w:szCs w:val="24"/>
        </w:rPr>
        <w:t>This review highlights the considerable diversity of approaches to youth mental health promotion across intervention types, each offering distinct benefits but also important limitations. School-based programmes predominated in both scale and frequency of evaluation, reflecting their reach into large populations. These interventions consistently strengthened protective factors such as peer support, resilience, coping, and mental-health literacy, and reduced bullying, victimisation, and broader emotional symptoms. Approaches emphasising cooperative learning and social climate change proved particularly effective for improving peer dynamics, while psychosocial and creative programmes enhanced coping and emotional awareness. Yet, despite their breadth and scalability, school-based programmes yielded mixed effects on depression and anxiety, with improvements often confined to subgroups, attenuated over time, or restricted to increased awareness rather than symptom reduction.</w:t>
      </w:r>
    </w:p>
    <w:p w14:paraId="75864B9E" w14:textId="77777777" w:rsidR="00996204" w:rsidRDefault="00266971">
      <w:pPr>
        <w:spacing w:before="240" w:after="240"/>
        <w:rPr>
          <w:rFonts w:ascii="Arial" w:eastAsia="Arial" w:hAnsi="Arial" w:cs="Arial"/>
          <w:sz w:val="24"/>
          <w:szCs w:val="24"/>
        </w:rPr>
      </w:pPr>
      <w:r>
        <w:rPr>
          <w:rFonts w:ascii="Arial" w:eastAsia="Arial" w:hAnsi="Arial" w:cs="Arial"/>
          <w:sz w:val="24"/>
          <w:szCs w:val="24"/>
        </w:rPr>
        <w:t>Digital interventions offered a contrasting profile, typically smaller in sample size but notable for their accessibility, scalability, and capacity to maintain engagement during periods of social disruption, notably the COVID-19 pandemic. These interventions encouraged social bonding, agency, and help-seeking, with peer-support and relationship-focused platforms demonstrating modest reductions in depressive symptoms and improvements in connectedness. However, their impact on clinical outcomes such as anxiety and psychological distress was inconsistent. The emerging picture is that digital tools may serve as important adjuncts, well suited for enhancing social connection and resilience, but are not yet reliable substitutes for more intensive therapeutic programmes in reducing psychiatric symptoms.</w:t>
      </w:r>
    </w:p>
    <w:p w14:paraId="3C0FEAF4" w14:textId="77777777" w:rsidR="00996204" w:rsidRDefault="00266971">
      <w:pPr>
        <w:spacing w:before="240" w:after="240"/>
        <w:rPr>
          <w:rFonts w:ascii="Arial" w:eastAsia="Arial" w:hAnsi="Arial" w:cs="Arial"/>
          <w:sz w:val="24"/>
          <w:szCs w:val="24"/>
        </w:rPr>
      </w:pPr>
      <w:r>
        <w:rPr>
          <w:rFonts w:ascii="Arial" w:eastAsia="Arial" w:hAnsi="Arial" w:cs="Arial"/>
          <w:sz w:val="24"/>
          <w:szCs w:val="24"/>
        </w:rPr>
        <w:t xml:space="preserve">Peer-focused models further underscored the role of relationships in shaping youth outcomes. Community-based mentoring, as in </w:t>
      </w:r>
      <w:r>
        <w:rPr>
          <w:rFonts w:ascii="Arial" w:eastAsia="Arial" w:hAnsi="Arial" w:cs="Arial"/>
          <w:i/>
          <w:iCs/>
          <w:sz w:val="24"/>
          <w:szCs w:val="24"/>
        </w:rPr>
        <w:t>Big Brothers Big Sisters</w:t>
      </w:r>
      <w:r>
        <w:rPr>
          <w:rFonts w:ascii="Arial" w:eastAsia="Arial" w:hAnsi="Arial" w:cs="Arial"/>
          <w:sz w:val="24"/>
          <w:szCs w:val="24"/>
        </w:rPr>
        <w:t>, promoted prosocial behaviour and incremental emotional and behavioural improvements over long follow-up, while multimodal CBT-based approaches such as THAV produced more immediate and sustained reductions in disruptive behaviours, aggression, and comorbid symptoms relative to active controls. This contrast suggests that while mentoring enhances developmental competencies through supportive relationships, structured therapeutic frameworks achieve stronger symptom-level effects by combining peer interaction with evidence-based clinical components.</w:t>
      </w:r>
    </w:p>
    <w:p w14:paraId="49B56489" w14:textId="77777777" w:rsidR="00996204" w:rsidRDefault="00266971">
      <w:pPr>
        <w:spacing w:before="240" w:after="240"/>
        <w:rPr>
          <w:rFonts w:ascii="Arial" w:eastAsia="Arial" w:hAnsi="Arial" w:cs="Arial"/>
          <w:sz w:val="24"/>
          <w:szCs w:val="24"/>
        </w:rPr>
      </w:pPr>
      <w:r>
        <w:rPr>
          <w:rFonts w:ascii="Arial" w:eastAsia="Arial" w:hAnsi="Arial" w:cs="Arial"/>
          <w:sz w:val="24"/>
          <w:szCs w:val="24"/>
        </w:rPr>
        <w:lastRenderedPageBreak/>
        <w:t xml:space="preserve">Family and community-based approaches, though less frequently evaluated, provided complementary value. The </w:t>
      </w:r>
      <w:r>
        <w:rPr>
          <w:rFonts w:ascii="Arial" w:eastAsia="Arial" w:hAnsi="Arial" w:cs="Arial"/>
          <w:i/>
          <w:iCs/>
          <w:sz w:val="24"/>
          <w:szCs w:val="24"/>
        </w:rPr>
        <w:t>Family Check-Up</w:t>
      </w:r>
      <w:r>
        <w:rPr>
          <w:rFonts w:ascii="Arial" w:eastAsia="Arial" w:hAnsi="Arial" w:cs="Arial"/>
          <w:sz w:val="24"/>
          <w:szCs w:val="24"/>
        </w:rPr>
        <w:t xml:space="preserve"> programme effectively reduced child behaviour problems but did not alleviate caregiver stress or distress, pointing to the challenge of addressing family wellbeing in parallel with child outcomes. Community-based participation programmes improved functioning, vocational status, and role performance across diagnostic groups, highlighting their potential for recovery-oriented and transdiagnostic support. Nonetheless, these gains </w:t>
      </w:r>
      <w:proofErr w:type="gramStart"/>
      <w:r>
        <w:rPr>
          <w:rFonts w:ascii="Arial" w:eastAsia="Arial" w:hAnsi="Arial" w:cs="Arial"/>
          <w:sz w:val="24"/>
          <w:szCs w:val="24"/>
        </w:rPr>
        <w:t>were not accompanied</w:t>
      </w:r>
      <w:proofErr w:type="gramEnd"/>
      <w:r>
        <w:rPr>
          <w:rFonts w:ascii="Arial" w:eastAsia="Arial" w:hAnsi="Arial" w:cs="Arial"/>
          <w:sz w:val="24"/>
          <w:szCs w:val="24"/>
        </w:rPr>
        <w:t xml:space="preserve"> by reductions in psychological distress, reinforcing the distinction between functional outcomes and symptom-level change.</w:t>
      </w:r>
    </w:p>
    <w:p w14:paraId="4EDECA10" w14:textId="77777777" w:rsidR="00996204" w:rsidRDefault="00266971">
      <w:pPr>
        <w:spacing w:before="240" w:after="240"/>
        <w:rPr>
          <w:rFonts w:ascii="Arial" w:eastAsia="Arial" w:hAnsi="Arial" w:cs="Arial"/>
          <w:sz w:val="24"/>
          <w:szCs w:val="24"/>
        </w:rPr>
      </w:pPr>
      <w:r>
        <w:rPr>
          <w:rFonts w:ascii="Arial" w:eastAsia="Arial" w:hAnsi="Arial" w:cs="Arial"/>
          <w:sz w:val="24"/>
          <w:szCs w:val="24"/>
        </w:rPr>
        <w:t xml:space="preserve">Overall, these findings reveal a consistent pattern, that social connectivity interventions are most effective at strengthening protective factors, social connection, and functioning, but less </w:t>
      </w:r>
      <w:proofErr w:type="gramStart"/>
      <w:r>
        <w:rPr>
          <w:rFonts w:ascii="Arial" w:eastAsia="Arial" w:hAnsi="Arial" w:cs="Arial"/>
          <w:sz w:val="24"/>
          <w:szCs w:val="24"/>
        </w:rPr>
        <w:t>reliable</w:t>
      </w:r>
      <w:proofErr w:type="gramEnd"/>
      <w:r>
        <w:rPr>
          <w:rFonts w:ascii="Arial" w:eastAsia="Arial" w:hAnsi="Arial" w:cs="Arial"/>
          <w:sz w:val="24"/>
          <w:szCs w:val="24"/>
        </w:rPr>
        <w:t xml:space="preserve"> at producing durable improvements in clinically significant depression and anxiety disorders. Structural and school-wide approaches </w:t>
      </w:r>
      <w:proofErr w:type="gramStart"/>
      <w:r>
        <w:rPr>
          <w:rFonts w:ascii="Arial" w:eastAsia="Arial" w:hAnsi="Arial" w:cs="Arial"/>
          <w:sz w:val="24"/>
          <w:szCs w:val="24"/>
        </w:rPr>
        <w:t>appear to shift</w:t>
      </w:r>
      <w:proofErr w:type="gramEnd"/>
      <w:r>
        <w:rPr>
          <w:rFonts w:ascii="Arial" w:eastAsia="Arial" w:hAnsi="Arial" w:cs="Arial"/>
          <w:sz w:val="24"/>
          <w:szCs w:val="24"/>
        </w:rPr>
        <w:t xml:space="preserve"> environments in ways that reduce bullying and victimisation, while digital and peer-led initiatives excel at engagement, empowerment, and connectedness. Symptom-level change </w:t>
      </w:r>
      <w:proofErr w:type="gramStart"/>
      <w:r>
        <w:rPr>
          <w:rFonts w:ascii="Arial" w:eastAsia="Arial" w:hAnsi="Arial" w:cs="Arial"/>
          <w:sz w:val="24"/>
          <w:szCs w:val="24"/>
        </w:rPr>
        <w:t>is more consistently achieved</w:t>
      </w:r>
      <w:proofErr w:type="gramEnd"/>
      <w:r>
        <w:rPr>
          <w:rFonts w:ascii="Arial" w:eastAsia="Arial" w:hAnsi="Arial" w:cs="Arial"/>
          <w:sz w:val="24"/>
          <w:szCs w:val="24"/>
        </w:rPr>
        <w:t xml:space="preserve"> in targeted, structured programmes with therapeutic underpinnings, such as CBT-based interventions, rather than broad universal or community models. This highlights the importance of matching intervention type to intended outcome, developmental, functional, or clinical, and of integrating universal, scalable approaches with targeted therapeutic strategies to address the full spectrum of youth mental health needs.</w:t>
      </w:r>
    </w:p>
    <w:p w14:paraId="53FAB009" w14:textId="77777777" w:rsidR="00996204" w:rsidRDefault="00266971">
      <w:pPr>
        <w:pStyle w:val="Heading2"/>
        <w:spacing w:after="240"/>
        <w:rPr>
          <w:rFonts w:ascii="Arial" w:eastAsia="Arial" w:hAnsi="Arial" w:cs="Arial"/>
          <w:sz w:val="24"/>
          <w:szCs w:val="24"/>
        </w:rPr>
      </w:pPr>
      <w:bookmarkStart w:id="38" w:name="_Toc217381385"/>
      <w:r>
        <w:rPr>
          <w:rFonts w:ascii="Arial" w:eastAsia="Arial" w:hAnsi="Arial" w:cs="Arial"/>
          <w:sz w:val="24"/>
          <w:szCs w:val="24"/>
        </w:rPr>
        <w:t>Strengths and Limitations</w:t>
      </w:r>
      <w:bookmarkEnd w:id="38"/>
    </w:p>
    <w:p w14:paraId="53403C82" w14:textId="77777777" w:rsidR="00996204" w:rsidRDefault="00266971">
      <w:pPr>
        <w:spacing w:before="240" w:after="240"/>
        <w:rPr>
          <w:rFonts w:ascii="Arial" w:eastAsia="Arial" w:hAnsi="Arial" w:cs="Arial"/>
          <w:sz w:val="24"/>
          <w:szCs w:val="24"/>
        </w:rPr>
      </w:pPr>
      <w:proofErr w:type="gramStart"/>
      <w:r>
        <w:rPr>
          <w:rFonts w:ascii="Arial" w:eastAsia="Arial" w:hAnsi="Arial" w:cs="Arial"/>
          <w:sz w:val="24"/>
          <w:szCs w:val="24"/>
        </w:rPr>
        <w:t>Several</w:t>
      </w:r>
      <w:proofErr w:type="gramEnd"/>
      <w:r>
        <w:rPr>
          <w:rFonts w:ascii="Arial" w:eastAsia="Arial" w:hAnsi="Arial" w:cs="Arial"/>
          <w:sz w:val="24"/>
          <w:szCs w:val="24"/>
        </w:rPr>
        <w:t xml:space="preserve"> methodological strengths were evident across the included studies. </w:t>
      </w:r>
      <w:proofErr w:type="gramStart"/>
      <w:r>
        <w:rPr>
          <w:rFonts w:ascii="Arial" w:eastAsia="Arial" w:hAnsi="Arial" w:cs="Arial"/>
          <w:sz w:val="24"/>
          <w:szCs w:val="24"/>
        </w:rPr>
        <w:t>Many</w:t>
      </w:r>
      <w:proofErr w:type="gramEnd"/>
      <w:r>
        <w:rPr>
          <w:rFonts w:ascii="Arial" w:eastAsia="Arial" w:hAnsi="Arial" w:cs="Arial"/>
          <w:sz w:val="24"/>
          <w:szCs w:val="24"/>
        </w:rPr>
        <w:t xml:space="preserve"> interventions </w:t>
      </w:r>
      <w:proofErr w:type="gramStart"/>
      <w:r>
        <w:rPr>
          <w:rFonts w:ascii="Arial" w:eastAsia="Arial" w:hAnsi="Arial" w:cs="Arial"/>
          <w:sz w:val="24"/>
          <w:szCs w:val="24"/>
        </w:rPr>
        <w:t>were grounded</w:t>
      </w:r>
      <w:proofErr w:type="gramEnd"/>
      <w:r>
        <w:rPr>
          <w:rFonts w:ascii="Arial" w:eastAsia="Arial" w:hAnsi="Arial" w:cs="Arial"/>
          <w:sz w:val="24"/>
          <w:szCs w:val="24"/>
        </w:rPr>
        <w:t xml:space="preserve"> in structured, theory-driven frameworks, such as cognitive-behavioural, social learning, or arts-based models, and an increasing proportion employed individual or cluster randomisation to enhance causal inference. The use of mixed-methods and qualitative approaches provided valuable insights into mechanisms of change, feasibility, and contextual factors influencing implementation. Moreover, the delivery of interventions across diverse settings, including schools, digital environments, and community or peer contexts, contributed to strong ecological validity and practical relevance.</w:t>
      </w:r>
    </w:p>
    <w:p w14:paraId="625E2F00" w14:textId="77777777" w:rsidR="00996204" w:rsidRDefault="00266971">
      <w:pPr>
        <w:spacing w:before="240" w:after="240"/>
        <w:rPr>
          <w:rFonts w:ascii="Arial" w:eastAsia="Arial" w:hAnsi="Arial" w:cs="Arial"/>
          <w:sz w:val="24"/>
          <w:szCs w:val="24"/>
        </w:rPr>
      </w:pPr>
      <w:r>
        <w:rPr>
          <w:rFonts w:ascii="Arial" w:eastAsia="Arial" w:hAnsi="Arial" w:cs="Arial"/>
          <w:sz w:val="24"/>
          <w:szCs w:val="24"/>
        </w:rPr>
        <w:lastRenderedPageBreak/>
        <w:t xml:space="preserve">Nonetheless, important limitations were also apparent. Sample sizes ranged widely, from small feasibility or case studies to large school-based trials, with </w:t>
      </w:r>
      <w:proofErr w:type="gramStart"/>
      <w:r>
        <w:rPr>
          <w:rFonts w:ascii="Arial" w:eastAsia="Arial" w:hAnsi="Arial" w:cs="Arial"/>
          <w:sz w:val="24"/>
          <w:szCs w:val="24"/>
        </w:rPr>
        <w:t>many</w:t>
      </w:r>
      <w:proofErr w:type="gramEnd"/>
      <w:r>
        <w:rPr>
          <w:rFonts w:ascii="Arial" w:eastAsia="Arial" w:hAnsi="Arial" w:cs="Arial"/>
          <w:sz w:val="24"/>
          <w:szCs w:val="24"/>
        </w:rPr>
        <w:t xml:space="preserve"> studies insufficiently powered to detect meaningful changes in mental health outcomes. Short intervention periods and limited follow-up restricted assessment of durability of effects. A substantial proportion of studies were non-randomised or lacked appropriate comparators, introducing risks of selection bias and confounding. Considerable heterogeneity in outcome measures, particularly in assessments of social connectedness, wellbeing, and psychological symptoms, reduced comparability across studies. Additionally, variable reporting of intervention fidelity and participant engagement constrained reproducibility. Consequently, although the literature indicates promising benefits of social connectivity interventions on psychosocial outcomes, methodological variability and the predominance of small-scale evaluations limit the strength of causal inferences.</w:t>
      </w:r>
    </w:p>
    <w:p w14:paraId="523E02CB" w14:textId="77777777" w:rsidR="00996204" w:rsidRDefault="00266971">
      <w:pPr>
        <w:pStyle w:val="Heading2"/>
        <w:spacing w:after="200"/>
        <w:rPr>
          <w:rFonts w:ascii="Arial" w:eastAsia="Arial" w:hAnsi="Arial" w:cs="Arial"/>
          <w:sz w:val="24"/>
          <w:szCs w:val="24"/>
        </w:rPr>
      </w:pPr>
      <w:bookmarkStart w:id="39" w:name="_Toc217381386"/>
      <w:r>
        <w:rPr>
          <w:rFonts w:ascii="Arial" w:eastAsia="Arial" w:hAnsi="Arial" w:cs="Arial"/>
          <w:sz w:val="24"/>
          <w:szCs w:val="24"/>
        </w:rPr>
        <w:t>Conceptual Framework</w:t>
      </w:r>
      <w:bookmarkEnd w:id="39"/>
    </w:p>
    <w:p w14:paraId="2FFDFFE3" w14:textId="77777777" w:rsidR="00996204" w:rsidRDefault="00266971">
      <w:pPr>
        <w:rPr>
          <w:rFonts w:ascii="Arial" w:eastAsia="Arial" w:hAnsi="Arial" w:cs="Arial"/>
          <w:sz w:val="24"/>
          <w:szCs w:val="24"/>
        </w:rPr>
      </w:pPr>
      <w:r>
        <w:rPr>
          <w:rFonts w:ascii="Arial" w:eastAsia="Arial" w:hAnsi="Arial" w:cs="Arial"/>
          <w:sz w:val="24"/>
          <w:szCs w:val="24"/>
        </w:rPr>
        <w:t xml:space="preserve">Viewed holistically, findings across intervention types can </w:t>
      </w:r>
      <w:proofErr w:type="gramStart"/>
      <w:r>
        <w:rPr>
          <w:rFonts w:ascii="Arial" w:eastAsia="Arial" w:hAnsi="Arial" w:cs="Arial"/>
          <w:sz w:val="24"/>
          <w:szCs w:val="24"/>
        </w:rPr>
        <w:t>be understood</w:t>
      </w:r>
      <w:proofErr w:type="gramEnd"/>
      <w:r>
        <w:rPr>
          <w:rFonts w:ascii="Arial" w:eastAsia="Arial" w:hAnsi="Arial" w:cs="Arial"/>
          <w:sz w:val="24"/>
          <w:szCs w:val="24"/>
        </w:rPr>
        <w:t xml:space="preserve"> within a tiered framework of impact. At the foundational tier, universal interventions, particularly school-based and digital programmes, most reliably strengthened protective factors such as peer support, coping, resilience, and mental-health literacy. These protective assets created a social and educational environment more conducive to wellbeing, even when direct symptom change </w:t>
      </w:r>
      <w:proofErr w:type="gramStart"/>
      <w:r>
        <w:rPr>
          <w:rFonts w:ascii="Arial" w:eastAsia="Arial" w:hAnsi="Arial" w:cs="Arial"/>
          <w:sz w:val="24"/>
          <w:szCs w:val="24"/>
        </w:rPr>
        <w:t>was limited</w:t>
      </w:r>
      <w:proofErr w:type="gramEnd"/>
      <w:r>
        <w:rPr>
          <w:rFonts w:ascii="Arial" w:eastAsia="Arial" w:hAnsi="Arial" w:cs="Arial"/>
          <w:sz w:val="24"/>
          <w:szCs w:val="24"/>
        </w:rPr>
        <w:t>.</w:t>
      </w:r>
    </w:p>
    <w:p w14:paraId="3E4E6EA6" w14:textId="77777777" w:rsidR="00996204" w:rsidRDefault="00266971">
      <w:pPr>
        <w:rPr>
          <w:rFonts w:ascii="Arial" w:eastAsia="Arial" w:hAnsi="Arial" w:cs="Arial"/>
          <w:sz w:val="24"/>
          <w:szCs w:val="24"/>
        </w:rPr>
      </w:pPr>
      <w:r>
        <w:rPr>
          <w:rFonts w:ascii="Arial" w:eastAsia="Arial" w:hAnsi="Arial" w:cs="Arial"/>
          <w:sz w:val="24"/>
          <w:szCs w:val="24"/>
        </w:rPr>
        <w:t>At the intermediate tier, interventions targeting functioning and connectedness, notably community participation programmes, mentoring models, and digital peer-support tools, enhanced social relationships, vocational outcomes, and adaptive behaviours. These approaches were especially valuable for fostering inclusion, engagement, and agency, and demonstrated transdiagnostic benefits across diverse youth populations.</w:t>
      </w:r>
    </w:p>
    <w:p w14:paraId="61F79F35" w14:textId="77777777" w:rsidR="00996204" w:rsidRDefault="00266971">
      <w:pPr>
        <w:rPr>
          <w:rFonts w:ascii="Arial" w:eastAsia="Arial" w:hAnsi="Arial" w:cs="Arial"/>
          <w:sz w:val="24"/>
          <w:szCs w:val="24"/>
        </w:rPr>
      </w:pPr>
      <w:r>
        <w:rPr>
          <w:rFonts w:ascii="Arial" w:eastAsia="Arial" w:hAnsi="Arial" w:cs="Arial"/>
          <w:sz w:val="24"/>
          <w:szCs w:val="24"/>
        </w:rPr>
        <w:t>At the clinical tier, symptom-focused interventions, particularly CBT-based and multimodal programmes delivered through school, peer, or family channels, were most likely to produce measurable reductions in depression, anxiety, behavioural problems, and comorbid symptoms. However, even within this tier, effects were sometimes modest, subgroup-specific, or time-limited, underscoring the need for sustained and integrated delivery.</w:t>
      </w:r>
    </w:p>
    <w:p w14:paraId="73A3AA57" w14:textId="77777777" w:rsidR="00996204" w:rsidRDefault="00266971">
      <w:pPr>
        <w:rPr>
          <w:rFonts w:ascii="Arial" w:eastAsia="Arial" w:hAnsi="Arial" w:cs="Arial"/>
          <w:sz w:val="24"/>
          <w:szCs w:val="24"/>
        </w:rPr>
      </w:pPr>
      <w:r>
        <w:rPr>
          <w:rFonts w:ascii="Arial" w:eastAsia="Arial" w:hAnsi="Arial" w:cs="Arial"/>
          <w:sz w:val="24"/>
          <w:szCs w:val="24"/>
        </w:rPr>
        <w:lastRenderedPageBreak/>
        <w:t xml:space="preserve">This framework illustrates that different intervention types align with </w:t>
      </w:r>
      <w:proofErr w:type="gramStart"/>
      <w:r>
        <w:rPr>
          <w:rFonts w:ascii="Arial" w:eastAsia="Arial" w:hAnsi="Arial" w:cs="Arial"/>
          <w:sz w:val="24"/>
          <w:szCs w:val="24"/>
        </w:rPr>
        <w:t>different levels</w:t>
      </w:r>
      <w:proofErr w:type="gramEnd"/>
      <w:r>
        <w:rPr>
          <w:rFonts w:ascii="Arial" w:eastAsia="Arial" w:hAnsi="Arial" w:cs="Arial"/>
          <w:sz w:val="24"/>
          <w:szCs w:val="24"/>
        </w:rPr>
        <w:t xml:space="preserve"> of impact: universal programmes excel at building protective environments, relational and participatory models strengthen functioning and agency, and structured therapeutic approaches </w:t>
      </w:r>
      <w:proofErr w:type="gramStart"/>
      <w:r>
        <w:rPr>
          <w:rFonts w:ascii="Arial" w:eastAsia="Arial" w:hAnsi="Arial" w:cs="Arial"/>
          <w:sz w:val="24"/>
          <w:szCs w:val="24"/>
        </w:rPr>
        <w:t>are needed</w:t>
      </w:r>
      <w:proofErr w:type="gramEnd"/>
      <w:r>
        <w:rPr>
          <w:rFonts w:ascii="Arial" w:eastAsia="Arial" w:hAnsi="Arial" w:cs="Arial"/>
          <w:sz w:val="24"/>
          <w:szCs w:val="24"/>
        </w:rPr>
        <w:t xml:space="preserve"> to achieve symptom reduction. The integration of these tiers, rather than reliance on any single modality, appears essential for addressing the multifaceted nature of youth mental health.</w:t>
      </w:r>
    </w:p>
    <w:p w14:paraId="68CAAFA2" w14:textId="77777777" w:rsidR="00996204" w:rsidRDefault="00266971">
      <w:pPr>
        <w:pStyle w:val="Heading2"/>
        <w:rPr>
          <w:rFonts w:ascii="Arial" w:eastAsia="Arial" w:hAnsi="Arial" w:cs="Arial"/>
          <w:sz w:val="24"/>
          <w:szCs w:val="24"/>
        </w:rPr>
      </w:pPr>
      <w:bookmarkStart w:id="40" w:name="_Toc217381387"/>
      <w:r>
        <w:rPr>
          <w:rFonts w:ascii="Arial" w:eastAsia="Arial" w:hAnsi="Arial" w:cs="Arial"/>
          <w:sz w:val="24"/>
          <w:szCs w:val="24"/>
        </w:rPr>
        <w:t>Key Considerations</w:t>
      </w:r>
      <w:bookmarkEnd w:id="40"/>
    </w:p>
    <w:p w14:paraId="42C0C693" w14:textId="77777777" w:rsidR="00996204" w:rsidRDefault="00266971">
      <w:pPr>
        <w:widowControl/>
        <w:spacing w:before="240" w:after="240"/>
        <w:rPr>
          <w:rFonts w:ascii="Arial" w:eastAsia="Arial" w:hAnsi="Arial" w:cs="Arial"/>
          <w:sz w:val="24"/>
          <w:szCs w:val="24"/>
        </w:rPr>
      </w:pPr>
      <w:r>
        <w:rPr>
          <w:rFonts w:ascii="Arial" w:eastAsia="Arial" w:hAnsi="Arial" w:cs="Arial"/>
          <w:sz w:val="24"/>
          <w:szCs w:val="24"/>
        </w:rPr>
        <w:t xml:space="preserve">For policy and practice, the evidence supports prioritising school-based delivery platforms, especially CBT-informed, peer-led, and arts-based programmes in the middle-school years. Commissioners should develop digital and hybrid models that integrate web-based CBT and peer-support apps into classrooms, emphasising tools with demonstrated longitudinal benefits, and strengthen peer-support infrastructure via leadership and mentoring in secondary schools, including embedded digital peer tools to widen access. Given the current under-representation of family and community models, pilot funding for parental engagement and social-participation programmes </w:t>
      </w:r>
      <w:proofErr w:type="gramStart"/>
      <w:r>
        <w:rPr>
          <w:rFonts w:ascii="Arial" w:eastAsia="Arial" w:hAnsi="Arial" w:cs="Arial"/>
          <w:sz w:val="24"/>
          <w:szCs w:val="24"/>
        </w:rPr>
        <w:t>is warranted</w:t>
      </w:r>
      <w:proofErr w:type="gramEnd"/>
      <w:r>
        <w:rPr>
          <w:rFonts w:ascii="Arial" w:eastAsia="Arial" w:hAnsi="Arial" w:cs="Arial"/>
          <w:sz w:val="24"/>
          <w:szCs w:val="24"/>
        </w:rPr>
        <w:t>, coupled with rigorous real-world evaluation. A tiered commissioning model (universal literacy and resilience; targeted small-group or app-based support; intensive wraparound services) and embedded outcome monitoring, emotional well-being, symptom change, social connectedness, and help-seeking, are practical next steps.</w:t>
      </w:r>
    </w:p>
    <w:p w14:paraId="788EBE61" w14:textId="77777777" w:rsidR="00996204" w:rsidRDefault="00266971">
      <w:pPr>
        <w:widowControl/>
        <w:spacing w:before="240" w:after="240"/>
        <w:rPr>
          <w:rFonts w:ascii="Arial" w:eastAsia="Arial" w:hAnsi="Arial" w:cs="Arial"/>
          <w:sz w:val="24"/>
          <w:szCs w:val="24"/>
        </w:rPr>
      </w:pPr>
      <w:r>
        <w:rPr>
          <w:rFonts w:ascii="Arial" w:eastAsia="Arial" w:hAnsi="Arial" w:cs="Arial"/>
          <w:sz w:val="24"/>
          <w:szCs w:val="24"/>
        </w:rPr>
        <w:t>In conclusion, social connectivity interventions for children and young people consistently enhance social connectedness, literacy, and aspects of emotional well-being, with mixed but encouraging effects on depression and anxiety. The field benefits from a sizable body of randomised evidence and validated outcome measures, yet meaningful heterogeneity in interventions and endpoints constrains cumulative inference. Strategic commissioning in schools, thoughtful integration of digital and peer-led components, and expanded evaluation of family and community approaches, together with more standardised outcomes, offer the clearest pathway to maximising population impact.</w:t>
      </w:r>
    </w:p>
    <w:p w14:paraId="597FE485" w14:textId="77777777" w:rsidR="00354A7F" w:rsidRDefault="00354A7F">
      <w:pPr>
        <w:widowControl/>
        <w:spacing w:before="240" w:after="240"/>
        <w:rPr>
          <w:rFonts w:ascii="Arial" w:eastAsia="Arial" w:hAnsi="Arial" w:cs="Arial"/>
          <w:sz w:val="24"/>
          <w:szCs w:val="24"/>
        </w:rPr>
      </w:pPr>
    </w:p>
    <w:p w14:paraId="172A8C4C" w14:textId="77777777" w:rsidR="00996204" w:rsidRDefault="00266971">
      <w:pPr>
        <w:pStyle w:val="Heading1"/>
        <w:rPr>
          <w:rFonts w:ascii="Arial" w:eastAsia="Arial" w:hAnsi="Arial" w:cs="Arial"/>
          <w:sz w:val="24"/>
          <w:szCs w:val="24"/>
        </w:rPr>
      </w:pPr>
      <w:bookmarkStart w:id="41" w:name="_Toc217381388"/>
      <w:r>
        <w:rPr>
          <w:rFonts w:ascii="Arial" w:eastAsia="Arial" w:hAnsi="Arial" w:cs="Arial"/>
          <w:sz w:val="24"/>
          <w:szCs w:val="24"/>
        </w:rPr>
        <w:lastRenderedPageBreak/>
        <w:t>References</w:t>
      </w:r>
      <w:bookmarkEnd w:id="41"/>
    </w:p>
    <w:p w14:paraId="5654F93A" w14:textId="77777777" w:rsidR="00996204" w:rsidRDefault="00266971">
      <w:pPr>
        <w:jc w:val="left"/>
        <w:rPr>
          <w:rFonts w:ascii="Arial" w:eastAsia="Arial" w:hAnsi="Arial" w:cs="Arial"/>
          <w:sz w:val="24"/>
          <w:szCs w:val="24"/>
        </w:rPr>
      </w:pPr>
      <w:r>
        <w:rPr>
          <w:rFonts w:ascii="Arial" w:eastAsia="Arial" w:hAnsi="Arial" w:cs="Arial"/>
          <w:sz w:val="24"/>
          <w:szCs w:val="24"/>
        </w:rPr>
        <w:t xml:space="preserve">1. </w:t>
      </w:r>
      <w:r>
        <w:rPr>
          <w:rFonts w:ascii="Arial" w:eastAsia="Arial" w:hAnsi="Arial" w:cs="Arial"/>
          <w:sz w:val="24"/>
          <w:szCs w:val="24"/>
        </w:rPr>
        <w:tab/>
        <w:t>British Society of Lifestyle Medicine. What is Lifestyle Medicine? [Internet]. BSLM; 2023 [cited 2025 Jul 28]. Available from: https://bslm.org.uk/what-is-lifestyle-medicine/</w:t>
      </w:r>
    </w:p>
    <w:p w14:paraId="14EA1A10" w14:textId="77777777" w:rsidR="00996204" w:rsidRDefault="00266971">
      <w:pPr>
        <w:jc w:val="left"/>
        <w:rPr>
          <w:rFonts w:ascii="Arial" w:eastAsia="Arial" w:hAnsi="Arial" w:cs="Arial"/>
          <w:sz w:val="24"/>
          <w:szCs w:val="24"/>
        </w:rPr>
      </w:pPr>
      <w:r>
        <w:rPr>
          <w:rFonts w:ascii="Arial" w:eastAsia="Arial" w:hAnsi="Arial" w:cs="Arial"/>
          <w:sz w:val="24"/>
          <w:szCs w:val="24"/>
        </w:rPr>
        <w:t xml:space="preserve">2. </w:t>
      </w:r>
      <w:r>
        <w:rPr>
          <w:rFonts w:ascii="Arial" w:eastAsia="Arial" w:hAnsi="Arial" w:cs="Arial"/>
          <w:sz w:val="24"/>
          <w:szCs w:val="24"/>
        </w:rPr>
        <w:tab/>
        <w:t>Egger GJ, Binns AF, Rossner SR. Lifestyle Medicine. 2nd ed. Sydney: McGraw-Hill; 2010.</w:t>
      </w:r>
    </w:p>
    <w:p w14:paraId="73F6922E" w14:textId="77777777" w:rsidR="00996204" w:rsidRDefault="00266971">
      <w:pPr>
        <w:jc w:val="left"/>
        <w:rPr>
          <w:rFonts w:ascii="Arial" w:eastAsia="Arial" w:hAnsi="Arial" w:cs="Arial"/>
          <w:sz w:val="24"/>
          <w:szCs w:val="24"/>
        </w:rPr>
      </w:pPr>
      <w:r>
        <w:rPr>
          <w:rFonts w:ascii="Arial" w:eastAsia="Arial" w:hAnsi="Arial" w:cs="Arial"/>
          <w:sz w:val="24"/>
          <w:szCs w:val="24"/>
        </w:rPr>
        <w:t xml:space="preserve">3. </w:t>
      </w:r>
      <w:r>
        <w:rPr>
          <w:rFonts w:ascii="Arial" w:eastAsia="Arial" w:hAnsi="Arial" w:cs="Arial"/>
          <w:sz w:val="24"/>
          <w:szCs w:val="24"/>
        </w:rPr>
        <w:tab/>
        <w:t>Katz DL, Frates EP, Bonnet JP, Gupta SK, Vartiainen E, Carmichael D. Lifestyle as Medicine: The Case for a True Health Initiative. Am J Health Promot. 2018;32(6):1452–8.</w:t>
      </w:r>
    </w:p>
    <w:p w14:paraId="5552DBA8" w14:textId="77777777" w:rsidR="00996204" w:rsidRDefault="00266971">
      <w:pPr>
        <w:jc w:val="left"/>
        <w:rPr>
          <w:rFonts w:ascii="Arial" w:eastAsia="Arial" w:hAnsi="Arial" w:cs="Arial"/>
          <w:sz w:val="24"/>
          <w:szCs w:val="24"/>
        </w:rPr>
      </w:pPr>
      <w:r>
        <w:rPr>
          <w:rFonts w:ascii="Arial" w:eastAsia="Arial" w:hAnsi="Arial" w:cs="Arial"/>
          <w:sz w:val="24"/>
          <w:szCs w:val="24"/>
        </w:rPr>
        <w:t xml:space="preserve">4. </w:t>
      </w:r>
      <w:r>
        <w:rPr>
          <w:rFonts w:ascii="Arial" w:eastAsia="Arial" w:hAnsi="Arial" w:cs="Arial"/>
          <w:sz w:val="24"/>
          <w:szCs w:val="24"/>
        </w:rPr>
        <w:tab/>
        <w:t>Rippe JM. Lifestyle Medicine: The Health Care Solution for the 21st Century. Am J Lifestyle Med. 2014;8(5):287–91.</w:t>
      </w:r>
    </w:p>
    <w:p w14:paraId="66C19A10" w14:textId="77777777" w:rsidR="00996204" w:rsidRDefault="00266971">
      <w:pPr>
        <w:jc w:val="left"/>
        <w:rPr>
          <w:rFonts w:ascii="Arial" w:eastAsia="Arial" w:hAnsi="Arial" w:cs="Arial"/>
          <w:sz w:val="24"/>
          <w:szCs w:val="24"/>
        </w:rPr>
      </w:pPr>
      <w:r>
        <w:rPr>
          <w:rFonts w:ascii="Arial" w:eastAsia="Arial" w:hAnsi="Arial" w:cs="Arial"/>
          <w:sz w:val="24"/>
          <w:szCs w:val="24"/>
        </w:rPr>
        <w:t xml:space="preserve">5. </w:t>
      </w:r>
      <w:r>
        <w:rPr>
          <w:rFonts w:ascii="Arial" w:eastAsia="Arial" w:hAnsi="Arial" w:cs="Arial"/>
          <w:sz w:val="24"/>
          <w:szCs w:val="24"/>
        </w:rPr>
        <w:tab/>
        <w:t>International Board of Lifestyle Medicine. About IBLM [Internet]. 2023 [cited 2025 Jul 28]. Available from: https://www.iblm.org/</w:t>
      </w:r>
    </w:p>
    <w:p w14:paraId="2C405671" w14:textId="77777777" w:rsidR="00996204" w:rsidRDefault="00266971">
      <w:pPr>
        <w:jc w:val="left"/>
        <w:rPr>
          <w:rFonts w:ascii="Arial" w:eastAsia="Arial" w:hAnsi="Arial" w:cs="Arial"/>
          <w:sz w:val="24"/>
          <w:szCs w:val="24"/>
        </w:rPr>
      </w:pPr>
      <w:r>
        <w:rPr>
          <w:rFonts w:ascii="Arial" w:eastAsia="Arial" w:hAnsi="Arial" w:cs="Arial"/>
          <w:sz w:val="24"/>
          <w:szCs w:val="24"/>
        </w:rPr>
        <w:t xml:space="preserve">6. </w:t>
      </w:r>
      <w:r>
        <w:rPr>
          <w:rFonts w:ascii="Arial" w:eastAsia="Arial" w:hAnsi="Arial" w:cs="Arial"/>
          <w:sz w:val="24"/>
          <w:szCs w:val="24"/>
        </w:rPr>
        <w:tab/>
        <w:t>NHS Digital. Mental Health of Children and Young People in England, 2023: Wave 4 follow-up to the 2017 survey [Internet]. 2023 [cited 2025 Jul 28]. Available from: https://digital.nhs.uk</w:t>
      </w:r>
    </w:p>
    <w:p w14:paraId="3B4105D7" w14:textId="77777777" w:rsidR="00996204" w:rsidRDefault="00266971">
      <w:pPr>
        <w:jc w:val="left"/>
        <w:rPr>
          <w:rFonts w:ascii="Arial" w:eastAsia="Arial" w:hAnsi="Arial" w:cs="Arial"/>
          <w:sz w:val="24"/>
          <w:szCs w:val="24"/>
        </w:rPr>
      </w:pPr>
      <w:r>
        <w:rPr>
          <w:rFonts w:ascii="Arial" w:eastAsia="Arial" w:hAnsi="Arial" w:cs="Arial"/>
          <w:sz w:val="24"/>
          <w:szCs w:val="24"/>
        </w:rPr>
        <w:t xml:space="preserve">7. </w:t>
      </w:r>
      <w:r>
        <w:rPr>
          <w:rFonts w:ascii="Arial" w:eastAsia="Arial" w:hAnsi="Arial" w:cs="Arial"/>
          <w:sz w:val="24"/>
          <w:szCs w:val="24"/>
        </w:rPr>
        <w:tab/>
        <w:t>NHS England. Mental Health Support Teams in Schools and Colleges [Internet]. 2023 [cited 2025 Jul 28]. Available from: https://www.england.nhs.uk/mental-health/cyp/trailblazers/</w:t>
      </w:r>
    </w:p>
    <w:p w14:paraId="4889EC4F" w14:textId="77777777" w:rsidR="00996204" w:rsidRDefault="00266971">
      <w:pPr>
        <w:jc w:val="left"/>
        <w:rPr>
          <w:rFonts w:ascii="Arial" w:eastAsia="Arial" w:hAnsi="Arial" w:cs="Arial"/>
          <w:sz w:val="24"/>
          <w:szCs w:val="24"/>
        </w:rPr>
      </w:pPr>
      <w:r>
        <w:rPr>
          <w:rFonts w:ascii="Arial" w:eastAsia="Arial" w:hAnsi="Arial" w:cs="Arial"/>
          <w:sz w:val="24"/>
          <w:szCs w:val="24"/>
        </w:rPr>
        <w:t xml:space="preserve">8. </w:t>
      </w:r>
      <w:r>
        <w:rPr>
          <w:rFonts w:ascii="Arial" w:eastAsia="Arial" w:hAnsi="Arial" w:cs="Arial"/>
          <w:sz w:val="24"/>
          <w:szCs w:val="24"/>
        </w:rPr>
        <w:tab/>
        <w:t>Office for National Statistics. Children’s mental health in Great Britain: 2022. [Internet]. ONS; 2023 [cited 2025 Jul 28]. Available from: https://www.ons.gov.uk/</w:t>
      </w:r>
    </w:p>
    <w:p w14:paraId="6E3B7F6B" w14:textId="77777777" w:rsidR="00996204" w:rsidRDefault="00266971">
      <w:pPr>
        <w:jc w:val="left"/>
        <w:rPr>
          <w:rFonts w:ascii="Arial" w:eastAsia="Arial" w:hAnsi="Arial" w:cs="Arial"/>
          <w:sz w:val="24"/>
          <w:szCs w:val="24"/>
        </w:rPr>
      </w:pPr>
      <w:r>
        <w:rPr>
          <w:rFonts w:ascii="Arial" w:eastAsia="Arial" w:hAnsi="Arial" w:cs="Arial"/>
          <w:sz w:val="24"/>
          <w:szCs w:val="24"/>
        </w:rPr>
        <w:t xml:space="preserve">9. </w:t>
      </w:r>
      <w:r>
        <w:rPr>
          <w:rFonts w:ascii="Arial" w:eastAsia="Arial" w:hAnsi="Arial" w:cs="Arial"/>
          <w:sz w:val="24"/>
          <w:szCs w:val="24"/>
        </w:rPr>
        <w:tab/>
        <w:t>Kessler RC, Berglund P, Demler O, Jin R, Merikangas KR, Walters EE. Lifetime Prevalence and Age-of-Onset Distributions of DSM-IV Disorders in the National Comorbidity Survey Replication. Arch Gen Psychiatry. 2005;62(6):593–602.</w:t>
      </w:r>
    </w:p>
    <w:p w14:paraId="7B941B36" w14:textId="77777777" w:rsidR="00996204" w:rsidRDefault="00266971">
      <w:pPr>
        <w:jc w:val="left"/>
        <w:rPr>
          <w:rFonts w:ascii="Arial" w:eastAsia="Arial" w:hAnsi="Arial" w:cs="Arial"/>
          <w:sz w:val="24"/>
          <w:szCs w:val="24"/>
        </w:rPr>
      </w:pPr>
      <w:r>
        <w:rPr>
          <w:rFonts w:ascii="Arial" w:eastAsia="Arial" w:hAnsi="Arial" w:cs="Arial"/>
          <w:sz w:val="24"/>
          <w:szCs w:val="24"/>
        </w:rPr>
        <w:t>10.  Department for Education. State of the Nation 2022: Children and Young People’s Wellbeing [Internet]. UK Government; 2022 [cited 2025 Jul 28]. Available from: https://www.gov.uk/</w:t>
      </w:r>
    </w:p>
    <w:p w14:paraId="7BE4E3D2" w14:textId="77777777" w:rsidR="00996204" w:rsidRDefault="00266971">
      <w:pPr>
        <w:jc w:val="left"/>
        <w:rPr>
          <w:rFonts w:ascii="Arial" w:eastAsia="Arial" w:hAnsi="Arial" w:cs="Arial"/>
          <w:sz w:val="24"/>
          <w:szCs w:val="24"/>
        </w:rPr>
      </w:pPr>
      <w:r>
        <w:rPr>
          <w:rFonts w:ascii="Arial" w:eastAsia="Arial" w:hAnsi="Arial" w:cs="Arial"/>
          <w:sz w:val="24"/>
          <w:szCs w:val="24"/>
        </w:rPr>
        <w:t xml:space="preserve">11.  World Health Organization. Adolescent mental health: mapping actions of nongovernmental organizations and other international development organizations </w:t>
      </w:r>
      <w:r>
        <w:rPr>
          <w:rFonts w:ascii="Arial" w:eastAsia="Arial" w:hAnsi="Arial" w:cs="Arial"/>
          <w:sz w:val="24"/>
          <w:szCs w:val="24"/>
        </w:rPr>
        <w:lastRenderedPageBreak/>
        <w:t>[Internet]. Geneva: WHO; 2021 [cited 2025 Jul 28]. Available from:</w:t>
      </w:r>
      <w:hyperlink r:id="rId31">
        <w:r w:rsidR="00996204">
          <w:rPr>
            <w:rFonts w:ascii="Arial" w:eastAsia="Arial" w:hAnsi="Arial" w:cs="Arial"/>
            <w:color w:val="1155CC"/>
            <w:sz w:val="24"/>
            <w:szCs w:val="24"/>
            <w:u w:val="single"/>
          </w:rPr>
          <w:t xml:space="preserve"> https://www.who.int/</w:t>
        </w:r>
      </w:hyperlink>
    </w:p>
    <w:p w14:paraId="1704DD36" w14:textId="77777777" w:rsidR="00996204" w:rsidRDefault="00266971">
      <w:pPr>
        <w:jc w:val="left"/>
        <w:rPr>
          <w:rFonts w:ascii="Arial" w:eastAsia="Arial" w:hAnsi="Arial" w:cs="Arial"/>
          <w:sz w:val="24"/>
          <w:szCs w:val="24"/>
        </w:rPr>
      </w:pPr>
      <w:r>
        <w:rPr>
          <w:rFonts w:ascii="Arial" w:eastAsia="Arial" w:hAnsi="Arial" w:cs="Arial"/>
          <w:sz w:val="24"/>
          <w:szCs w:val="24"/>
        </w:rPr>
        <w:t>12.  World Health Organization. Mental Health Action Plan 2013–2030 [Internet]. Geneva: WHO; 2021 [cited 2025 Jul 28]. Available from:</w:t>
      </w:r>
      <w:hyperlink r:id="rId32">
        <w:r w:rsidR="00996204">
          <w:rPr>
            <w:rFonts w:ascii="Arial" w:eastAsia="Arial" w:hAnsi="Arial" w:cs="Arial"/>
            <w:color w:val="1155CC"/>
            <w:sz w:val="24"/>
            <w:szCs w:val="24"/>
            <w:u w:val="single"/>
          </w:rPr>
          <w:t xml:space="preserve"> https://www.who.int/publications/i/item/9789240031029</w:t>
        </w:r>
      </w:hyperlink>
    </w:p>
    <w:p w14:paraId="30A72614" w14:textId="77777777" w:rsidR="00996204" w:rsidRDefault="00266971">
      <w:pPr>
        <w:jc w:val="left"/>
        <w:rPr>
          <w:rFonts w:ascii="Arial" w:eastAsia="Arial" w:hAnsi="Arial" w:cs="Arial"/>
          <w:sz w:val="24"/>
          <w:szCs w:val="24"/>
        </w:rPr>
      </w:pPr>
      <w:r>
        <w:rPr>
          <w:rFonts w:ascii="Arial" w:eastAsia="Arial" w:hAnsi="Arial" w:cs="Arial"/>
          <w:sz w:val="24"/>
          <w:szCs w:val="24"/>
        </w:rPr>
        <w:t>13.  National Institute for Health and Care Excellence (NICE). Mental wellbeing: interventions to support children and young people [NG223]. London: NICE; 2022.</w:t>
      </w:r>
    </w:p>
    <w:p w14:paraId="176C8F5B" w14:textId="77777777" w:rsidR="00996204" w:rsidRDefault="00266971">
      <w:pPr>
        <w:jc w:val="left"/>
        <w:rPr>
          <w:rFonts w:ascii="Arial" w:eastAsia="Arial" w:hAnsi="Arial" w:cs="Arial"/>
          <w:sz w:val="24"/>
          <w:szCs w:val="24"/>
        </w:rPr>
      </w:pPr>
      <w:r>
        <w:rPr>
          <w:rFonts w:ascii="Arial" w:eastAsia="Arial" w:hAnsi="Arial" w:cs="Arial"/>
          <w:sz w:val="24"/>
          <w:szCs w:val="24"/>
        </w:rPr>
        <w:t>14.  Sawyer SM, Azzopardi PS, Wickremarathne D, Patton GC. The Age of Adolescence. Lancet Child Adolesc Health. 2018;2(3):223–8.</w:t>
      </w:r>
    </w:p>
    <w:p w14:paraId="3AC4517A" w14:textId="77777777" w:rsidR="00996204" w:rsidRDefault="00266971">
      <w:pPr>
        <w:jc w:val="left"/>
        <w:rPr>
          <w:rFonts w:ascii="Arial" w:eastAsia="Arial" w:hAnsi="Arial" w:cs="Arial"/>
          <w:sz w:val="24"/>
          <w:szCs w:val="24"/>
        </w:rPr>
      </w:pPr>
      <w:r>
        <w:rPr>
          <w:rFonts w:ascii="Arial" w:eastAsia="Arial" w:hAnsi="Arial" w:cs="Arial"/>
          <w:sz w:val="24"/>
          <w:szCs w:val="24"/>
        </w:rPr>
        <w:t>15.  Frates EP, Moore MA, Lopes MA, McMahon GT. Lifestyle Medicine Education. Am J Lifestyle Med. 2011;5(6):516–25.</w:t>
      </w:r>
    </w:p>
    <w:p w14:paraId="187690BC" w14:textId="77777777" w:rsidR="00996204" w:rsidRDefault="00266971">
      <w:pPr>
        <w:jc w:val="left"/>
        <w:rPr>
          <w:rFonts w:ascii="Arial" w:eastAsia="Arial" w:hAnsi="Arial" w:cs="Arial"/>
          <w:color w:val="212121"/>
          <w:sz w:val="24"/>
          <w:szCs w:val="24"/>
          <w:highlight w:val="white"/>
        </w:rPr>
      </w:pPr>
      <w:r>
        <w:rPr>
          <w:rFonts w:ascii="Arial" w:eastAsia="Arial" w:hAnsi="Arial" w:cs="Arial"/>
          <w:sz w:val="24"/>
          <w:szCs w:val="24"/>
        </w:rPr>
        <w:t xml:space="preserve">16. </w:t>
      </w:r>
      <w:r>
        <w:rPr>
          <w:rFonts w:ascii="Arial" w:eastAsia="Arial" w:hAnsi="Arial" w:cs="Arial"/>
          <w:color w:val="212121"/>
          <w:sz w:val="24"/>
          <w:szCs w:val="24"/>
          <w:highlight w:val="white"/>
        </w:rPr>
        <w:t>Zagni B, Van Ryzin MJ. Technology-supported cooperative learning as a universal mental health intervention in middle and high school. Br J Educ Psychol. 2024 Sep;94(3):792-808. doi: 10.1111/bjep.12680. Epub 2024 Mar 13. PMID: 38479858; PMCID: PMC11305977.</w:t>
      </w:r>
    </w:p>
    <w:p w14:paraId="179B46DA" w14:textId="77777777" w:rsidR="00996204" w:rsidRDefault="00266971">
      <w:pPr>
        <w:jc w:val="left"/>
        <w:rPr>
          <w:rFonts w:ascii="Arial" w:eastAsia="Arial" w:hAnsi="Arial" w:cs="Arial"/>
          <w:color w:val="212121"/>
          <w:sz w:val="24"/>
          <w:szCs w:val="24"/>
          <w:highlight w:val="white"/>
        </w:rPr>
      </w:pPr>
      <w:r>
        <w:rPr>
          <w:rFonts w:ascii="Arial" w:eastAsia="Arial" w:hAnsi="Arial" w:cs="Arial"/>
          <w:color w:val="212121"/>
          <w:sz w:val="24"/>
          <w:szCs w:val="24"/>
          <w:highlight w:val="white"/>
        </w:rPr>
        <w:t>17. Andrews JL, Birrell L, Chapman C, Teesson M, Newton N, Allsop S, McBride N, Hides L, Andrews G, Olsen N, Mewton L, Slade T. Evaluating the effectiveness of a universal eHealth school-based prevention programme for depression and anxiety, and the moderating role of friendship network characteristics. Psychol Med. 2023 Aug;53(11):5042-5051. doi: 10.1017/S0033291722002033. Epub 2022 Jul 15. PMID: 35838377.</w:t>
      </w:r>
    </w:p>
    <w:p w14:paraId="3AF9E8C5" w14:textId="77777777" w:rsidR="00996204" w:rsidRDefault="00266971">
      <w:pPr>
        <w:jc w:val="left"/>
        <w:rPr>
          <w:rFonts w:ascii="Arial" w:eastAsia="Arial" w:hAnsi="Arial" w:cs="Arial"/>
          <w:color w:val="212121"/>
          <w:sz w:val="24"/>
          <w:szCs w:val="24"/>
          <w:highlight w:val="white"/>
        </w:rPr>
      </w:pPr>
      <w:r>
        <w:rPr>
          <w:rFonts w:ascii="Arial" w:eastAsia="Arial" w:hAnsi="Arial" w:cs="Arial"/>
          <w:color w:val="212121"/>
          <w:sz w:val="24"/>
          <w:szCs w:val="24"/>
          <w:highlight w:val="white"/>
        </w:rPr>
        <w:t xml:space="preserve">18. Alison L. Calear, Sonia M. McCallum, Helen Christensen, Andrew J. Mackinnon, Alexandra Nicolopoulos, Jacqueline L. Brewer, Aliza Werner-Seidler, Alyssa R. Morse, Dominique Kazan, Louise M. Farrer, Laura Kampel, Philip J. Batterham, The Sources of Strength Australia project: A cluster randomised controlled trial of a peer-connectedness school-based program to promote help-seeking in adolescents, Journal of Affective Disorders, Volume 299, 2022, Pages 435-443, ISSN 0165-0327, </w:t>
      </w:r>
      <w:hyperlink r:id="rId33">
        <w:r w:rsidR="00996204">
          <w:rPr>
            <w:rFonts w:ascii="Arial" w:eastAsia="Arial" w:hAnsi="Arial" w:cs="Arial"/>
            <w:color w:val="1155CC"/>
            <w:sz w:val="24"/>
            <w:szCs w:val="24"/>
            <w:highlight w:val="white"/>
            <w:u w:val="single"/>
          </w:rPr>
          <w:t>https://doi.org/10.1016/j.jad.2021.12.043</w:t>
        </w:r>
      </w:hyperlink>
      <w:r>
        <w:rPr>
          <w:rFonts w:ascii="Arial" w:eastAsia="Arial" w:hAnsi="Arial" w:cs="Arial"/>
          <w:color w:val="212121"/>
          <w:sz w:val="24"/>
          <w:szCs w:val="24"/>
          <w:highlight w:val="white"/>
        </w:rPr>
        <w:t>.</w:t>
      </w:r>
    </w:p>
    <w:p w14:paraId="2063A3A9" w14:textId="77777777" w:rsidR="00996204" w:rsidRDefault="00266971">
      <w:pPr>
        <w:jc w:val="left"/>
        <w:rPr>
          <w:rFonts w:ascii="Arial" w:eastAsia="Arial" w:hAnsi="Arial" w:cs="Arial"/>
          <w:color w:val="212121"/>
          <w:sz w:val="24"/>
          <w:szCs w:val="24"/>
          <w:highlight w:val="white"/>
        </w:rPr>
      </w:pPr>
      <w:r>
        <w:rPr>
          <w:rFonts w:ascii="Arial" w:eastAsia="Arial" w:hAnsi="Arial" w:cs="Arial"/>
          <w:color w:val="212121"/>
          <w:sz w:val="24"/>
          <w:szCs w:val="24"/>
          <w:highlight w:val="white"/>
        </w:rPr>
        <w:t xml:space="preserve">19. Colomeischi AA, Duca DS, Bujor L, Rusu PP, Grazzani I, Cavioni V. Impact of a School Mental Health Program on Children's and Adolescents' Socio-Emotional </w:t>
      </w:r>
      <w:r>
        <w:rPr>
          <w:rFonts w:ascii="Arial" w:eastAsia="Arial" w:hAnsi="Arial" w:cs="Arial"/>
          <w:color w:val="212121"/>
          <w:sz w:val="24"/>
          <w:szCs w:val="24"/>
          <w:highlight w:val="white"/>
        </w:rPr>
        <w:lastRenderedPageBreak/>
        <w:t>Skills and Psychosocial Difficulties. Children (Basel). 2022 Oct 30;9(11):1661. doi: 10.3390/children9111661. PMID: 36360389; PMCID: PMC9688343.</w:t>
      </w:r>
    </w:p>
    <w:p w14:paraId="298A58EC" w14:textId="77777777" w:rsidR="00996204" w:rsidRDefault="00266971">
      <w:pPr>
        <w:jc w:val="left"/>
        <w:rPr>
          <w:rFonts w:ascii="Arial" w:eastAsia="Arial" w:hAnsi="Arial" w:cs="Arial"/>
          <w:color w:val="1B1B1B"/>
          <w:sz w:val="24"/>
          <w:szCs w:val="24"/>
          <w:highlight w:val="white"/>
        </w:rPr>
      </w:pPr>
      <w:r>
        <w:rPr>
          <w:rFonts w:ascii="Arial" w:eastAsia="Arial" w:hAnsi="Arial" w:cs="Arial"/>
          <w:color w:val="212121"/>
          <w:sz w:val="24"/>
          <w:szCs w:val="24"/>
          <w:highlight w:val="white"/>
        </w:rPr>
        <w:t xml:space="preserve">20. </w:t>
      </w:r>
      <w:r>
        <w:rPr>
          <w:rFonts w:ascii="Arial" w:eastAsia="Arial" w:hAnsi="Arial" w:cs="Arial"/>
          <w:color w:val="1B1B1B"/>
          <w:sz w:val="24"/>
          <w:szCs w:val="24"/>
          <w:highlight w:val="white"/>
        </w:rPr>
        <w:t>Low S, Van Ryzin MJ, Roseth CJ. Peer learning can modify the reciprocal relationship between peer support and victimization in middle school. J Adolesc. 2023 Apr;95(3):524-536. doi: 10.1002/jad.12133. Epub 2022 Dec 22. PMID: 36546511; PMCID: PMC10079556.</w:t>
      </w:r>
    </w:p>
    <w:p w14:paraId="3B8216FF" w14:textId="77777777" w:rsidR="00996204" w:rsidRDefault="00266971">
      <w:pPr>
        <w:jc w:val="left"/>
        <w:rPr>
          <w:rFonts w:ascii="Arial" w:eastAsia="Arial" w:hAnsi="Arial" w:cs="Arial"/>
          <w:color w:val="1B1B1B"/>
          <w:sz w:val="24"/>
          <w:szCs w:val="24"/>
          <w:highlight w:val="white"/>
        </w:rPr>
      </w:pPr>
      <w:r>
        <w:rPr>
          <w:rFonts w:ascii="Arial" w:eastAsia="Arial" w:hAnsi="Arial" w:cs="Arial"/>
          <w:color w:val="1B1B1B"/>
          <w:sz w:val="24"/>
          <w:szCs w:val="24"/>
          <w:highlight w:val="white"/>
        </w:rPr>
        <w:t>21. Fang M, Zhang L, Pan D, Xie J. Evaluating a Psychoeducation Program to Foster Chinese Primary School Students' Covitality. Int J Environ Res Public Health. 2021 Aug 18;18(16):8703. doi: 10.3390/ijerph18168703. PMID: 34444452; PMCID: PMC8392604.</w:t>
      </w:r>
    </w:p>
    <w:p w14:paraId="08B9167F" w14:textId="77777777" w:rsidR="00996204" w:rsidRDefault="00266971">
      <w:pPr>
        <w:jc w:val="left"/>
        <w:rPr>
          <w:rFonts w:ascii="Arial" w:eastAsia="Arial" w:hAnsi="Arial" w:cs="Arial"/>
          <w:color w:val="333333"/>
          <w:sz w:val="24"/>
          <w:szCs w:val="24"/>
        </w:rPr>
      </w:pPr>
      <w:r>
        <w:rPr>
          <w:rFonts w:ascii="Arial" w:eastAsia="Arial" w:hAnsi="Arial" w:cs="Arial"/>
          <w:color w:val="1B1B1B"/>
          <w:sz w:val="24"/>
          <w:szCs w:val="24"/>
          <w:highlight w:val="white"/>
        </w:rPr>
        <w:t xml:space="preserve">22. </w:t>
      </w:r>
      <w:r>
        <w:rPr>
          <w:rFonts w:ascii="Arial" w:eastAsia="Arial" w:hAnsi="Arial" w:cs="Arial"/>
          <w:color w:val="333333"/>
          <w:sz w:val="24"/>
          <w:szCs w:val="24"/>
        </w:rPr>
        <w:t xml:space="preserve">Bokoch, R., &amp; Hass-Cohen, N. (2020). Effectiveness of a School-Based Mindfulness and Art Therapy Group Program. </w:t>
      </w:r>
      <w:r>
        <w:rPr>
          <w:rFonts w:ascii="Arial" w:eastAsia="Arial" w:hAnsi="Arial" w:cs="Arial"/>
          <w:i/>
          <w:iCs/>
          <w:color w:val="333333"/>
          <w:sz w:val="24"/>
          <w:szCs w:val="24"/>
        </w:rPr>
        <w:t>Art Therapy</w:t>
      </w:r>
      <w:r>
        <w:rPr>
          <w:rFonts w:ascii="Arial" w:eastAsia="Arial" w:hAnsi="Arial" w:cs="Arial"/>
          <w:color w:val="333333"/>
          <w:sz w:val="24"/>
          <w:szCs w:val="24"/>
        </w:rPr>
        <w:t xml:space="preserve">, </w:t>
      </w:r>
      <w:r>
        <w:rPr>
          <w:rFonts w:ascii="Arial" w:eastAsia="Arial" w:hAnsi="Arial" w:cs="Arial"/>
          <w:i/>
          <w:iCs/>
          <w:color w:val="333333"/>
          <w:sz w:val="24"/>
          <w:szCs w:val="24"/>
        </w:rPr>
        <w:t>38</w:t>
      </w:r>
      <w:r>
        <w:rPr>
          <w:rFonts w:ascii="Arial" w:eastAsia="Arial" w:hAnsi="Arial" w:cs="Arial"/>
          <w:color w:val="333333"/>
          <w:sz w:val="24"/>
          <w:szCs w:val="24"/>
        </w:rPr>
        <w:t xml:space="preserve">(3), 117–126. </w:t>
      </w:r>
      <w:hyperlink r:id="rId34">
        <w:r w:rsidR="00996204">
          <w:rPr>
            <w:rFonts w:ascii="Arial" w:eastAsia="Arial" w:hAnsi="Arial" w:cs="Arial"/>
            <w:color w:val="1155CC"/>
            <w:sz w:val="24"/>
            <w:szCs w:val="24"/>
            <w:u w:val="single"/>
          </w:rPr>
          <w:t>https://doi.org/10.1080/07421656.2020.1807876</w:t>
        </w:r>
      </w:hyperlink>
    </w:p>
    <w:p w14:paraId="3FA0C228" w14:textId="77777777" w:rsidR="00996204" w:rsidRDefault="00266971">
      <w:pPr>
        <w:jc w:val="left"/>
        <w:rPr>
          <w:rFonts w:ascii="Arial" w:eastAsia="Arial" w:hAnsi="Arial" w:cs="Arial"/>
          <w:color w:val="1B1B1B"/>
          <w:sz w:val="24"/>
          <w:szCs w:val="24"/>
          <w:highlight w:val="white"/>
        </w:rPr>
      </w:pPr>
      <w:r>
        <w:rPr>
          <w:rFonts w:ascii="Arial" w:eastAsia="Arial" w:hAnsi="Arial" w:cs="Arial"/>
          <w:color w:val="333333"/>
          <w:sz w:val="24"/>
          <w:szCs w:val="24"/>
          <w:shd w:val="clear" w:color="auto" w:fill="EAEAEA"/>
        </w:rPr>
        <w:t xml:space="preserve">23. </w:t>
      </w:r>
      <w:r>
        <w:rPr>
          <w:rFonts w:ascii="Arial" w:eastAsia="Arial" w:hAnsi="Arial" w:cs="Arial"/>
          <w:color w:val="1B1B1B"/>
          <w:sz w:val="24"/>
          <w:szCs w:val="24"/>
          <w:highlight w:val="white"/>
        </w:rPr>
        <w:t xml:space="preserve">Mishara BL, Dufour S. Randomized Control Study of the Implementation and Effects of a New Mental Health Promotion Program to Improve Coping Skills in 9 to 11 Year Old Children: </w:t>
      </w:r>
      <w:r>
        <w:rPr>
          <w:rFonts w:ascii="Arial" w:eastAsia="Arial" w:hAnsi="Arial" w:cs="Arial"/>
          <w:i/>
          <w:iCs/>
          <w:color w:val="1B1B1B"/>
          <w:sz w:val="24"/>
          <w:szCs w:val="24"/>
          <w:highlight w:val="white"/>
        </w:rPr>
        <w:t>Passport: Skills for Life</w:t>
      </w:r>
      <w:r>
        <w:rPr>
          <w:rFonts w:ascii="Arial" w:eastAsia="Arial" w:hAnsi="Arial" w:cs="Arial"/>
          <w:color w:val="1B1B1B"/>
          <w:sz w:val="24"/>
          <w:szCs w:val="24"/>
          <w:highlight w:val="white"/>
        </w:rPr>
        <w:t xml:space="preserve">. Front Psychol. 2020 Oct </w:t>
      </w:r>
      <w:proofErr w:type="gramStart"/>
      <w:r>
        <w:rPr>
          <w:rFonts w:ascii="Arial" w:eastAsia="Arial" w:hAnsi="Arial" w:cs="Arial"/>
          <w:color w:val="1B1B1B"/>
          <w:sz w:val="24"/>
          <w:szCs w:val="24"/>
          <w:highlight w:val="white"/>
        </w:rPr>
        <w:t>29;11:573342</w:t>
      </w:r>
      <w:proofErr w:type="gramEnd"/>
      <w:r>
        <w:rPr>
          <w:rFonts w:ascii="Arial" w:eastAsia="Arial" w:hAnsi="Arial" w:cs="Arial"/>
          <w:color w:val="1B1B1B"/>
          <w:sz w:val="24"/>
          <w:szCs w:val="24"/>
          <w:highlight w:val="white"/>
        </w:rPr>
        <w:t>. doi: 10.3389/fpsyg.2020.573342. PMID: 33192870; PMCID: PMC7658468.</w:t>
      </w:r>
    </w:p>
    <w:p w14:paraId="15453EF7" w14:textId="77777777" w:rsidR="00996204" w:rsidRDefault="00266971">
      <w:pPr>
        <w:jc w:val="left"/>
        <w:rPr>
          <w:rFonts w:ascii="Arial" w:eastAsia="Arial" w:hAnsi="Arial" w:cs="Arial"/>
          <w:color w:val="212121"/>
          <w:sz w:val="24"/>
          <w:szCs w:val="24"/>
          <w:highlight w:val="white"/>
        </w:rPr>
      </w:pPr>
      <w:r>
        <w:rPr>
          <w:rFonts w:ascii="Arial" w:eastAsia="Arial" w:hAnsi="Arial" w:cs="Arial"/>
          <w:color w:val="1B1B1B"/>
          <w:sz w:val="24"/>
          <w:szCs w:val="24"/>
          <w:highlight w:val="white"/>
        </w:rPr>
        <w:t xml:space="preserve">24. </w:t>
      </w:r>
      <w:r>
        <w:rPr>
          <w:rFonts w:ascii="Arial" w:eastAsia="Arial" w:hAnsi="Arial" w:cs="Arial"/>
          <w:color w:val="212121"/>
          <w:sz w:val="24"/>
          <w:szCs w:val="24"/>
          <w:highlight w:val="white"/>
        </w:rPr>
        <w:t xml:space="preserve">Singla DR, Shinde S, Patton G, Patel V. The Mediating Effect of School Climate on Adolescent Mental Health: Findings </w:t>
      </w:r>
      <w:proofErr w:type="gramStart"/>
      <w:r>
        <w:rPr>
          <w:rFonts w:ascii="Arial" w:eastAsia="Arial" w:hAnsi="Arial" w:cs="Arial"/>
          <w:color w:val="212121"/>
          <w:sz w:val="24"/>
          <w:szCs w:val="24"/>
          <w:highlight w:val="white"/>
        </w:rPr>
        <w:t>From</w:t>
      </w:r>
      <w:proofErr w:type="gramEnd"/>
      <w:r>
        <w:rPr>
          <w:rFonts w:ascii="Arial" w:eastAsia="Arial" w:hAnsi="Arial" w:cs="Arial"/>
          <w:color w:val="212121"/>
          <w:sz w:val="24"/>
          <w:szCs w:val="24"/>
          <w:highlight w:val="white"/>
        </w:rPr>
        <w:t xml:space="preserve"> a Randomized Controlled Trial of a School-Wide Intervention. J Adolesc Health. 2021 Jul;69(1):90-99. doi: 10.1016/j.jadohealth.2020.09.030. Epub 2020 Oct 28. PMID: 33127241.</w:t>
      </w:r>
    </w:p>
    <w:p w14:paraId="1C8D59AE" w14:textId="77777777" w:rsidR="00996204" w:rsidRDefault="00266971">
      <w:pPr>
        <w:jc w:val="left"/>
        <w:rPr>
          <w:rFonts w:ascii="Arial" w:eastAsia="Arial" w:hAnsi="Arial" w:cs="Arial"/>
          <w:color w:val="212121"/>
          <w:sz w:val="24"/>
          <w:szCs w:val="24"/>
          <w:highlight w:val="white"/>
        </w:rPr>
      </w:pPr>
      <w:r>
        <w:rPr>
          <w:rFonts w:ascii="Arial" w:eastAsia="Arial" w:hAnsi="Arial" w:cs="Arial"/>
          <w:color w:val="212121"/>
          <w:sz w:val="24"/>
          <w:szCs w:val="24"/>
          <w:highlight w:val="white"/>
        </w:rPr>
        <w:t>25. Pannebakker FD, van Genugten L, Diekstra RFW, Gravesteijn C, Fekkes M, Kuiper R, Kocken PL. A Social Gradient in the Effects of the Skills for Life Program on Self-Efficacy and Mental Wellbeing of Adolescent Students. J Sch Health. 2019 Jul;89(7):587-595. doi: 10.1111/josh.12779. Epub 2019 Apr 29. PMID: 31032979.</w:t>
      </w:r>
    </w:p>
    <w:p w14:paraId="75B63AC7" w14:textId="77777777" w:rsidR="00996204" w:rsidRDefault="00266971">
      <w:pPr>
        <w:jc w:val="left"/>
        <w:rPr>
          <w:rFonts w:ascii="Arial" w:eastAsia="Arial" w:hAnsi="Arial" w:cs="Arial"/>
          <w:color w:val="333333"/>
          <w:sz w:val="24"/>
          <w:szCs w:val="24"/>
          <w:highlight w:val="white"/>
        </w:rPr>
      </w:pPr>
      <w:r>
        <w:rPr>
          <w:rFonts w:ascii="Arial" w:eastAsia="Arial" w:hAnsi="Arial" w:cs="Arial"/>
          <w:color w:val="212121"/>
          <w:sz w:val="24"/>
          <w:szCs w:val="24"/>
          <w:highlight w:val="white"/>
        </w:rPr>
        <w:t xml:space="preserve">26. </w:t>
      </w:r>
      <w:r>
        <w:rPr>
          <w:rFonts w:ascii="Arial" w:eastAsia="Arial" w:hAnsi="Arial" w:cs="Arial"/>
          <w:color w:val="333333"/>
          <w:sz w:val="24"/>
          <w:szCs w:val="24"/>
          <w:highlight w:val="white"/>
        </w:rPr>
        <w:t xml:space="preserve">Exner-Cortens, D., Wolfe, D., Crooks, C. V., &amp; Chiodo, D. (2019). A Preliminary Randomized Controlled Evaluation of a Universal Healthy Relationships Promotion Program for Youth. </w:t>
      </w:r>
      <w:r>
        <w:rPr>
          <w:rFonts w:ascii="Arial" w:eastAsia="Arial" w:hAnsi="Arial" w:cs="Arial"/>
          <w:i/>
          <w:iCs/>
          <w:color w:val="333333"/>
          <w:sz w:val="24"/>
          <w:szCs w:val="24"/>
          <w:highlight w:val="white"/>
        </w:rPr>
        <w:t>Canadian Journal of School Psychology</w:t>
      </w:r>
      <w:r>
        <w:rPr>
          <w:rFonts w:ascii="Arial" w:eastAsia="Arial" w:hAnsi="Arial" w:cs="Arial"/>
          <w:color w:val="333333"/>
          <w:sz w:val="24"/>
          <w:szCs w:val="24"/>
          <w:highlight w:val="white"/>
        </w:rPr>
        <w:t xml:space="preserve">, </w:t>
      </w:r>
      <w:r>
        <w:rPr>
          <w:rFonts w:ascii="Arial" w:eastAsia="Arial" w:hAnsi="Arial" w:cs="Arial"/>
          <w:i/>
          <w:iCs/>
          <w:color w:val="333333"/>
          <w:sz w:val="24"/>
          <w:szCs w:val="24"/>
          <w:highlight w:val="white"/>
        </w:rPr>
        <w:t>35</w:t>
      </w:r>
      <w:r>
        <w:rPr>
          <w:rFonts w:ascii="Arial" w:eastAsia="Arial" w:hAnsi="Arial" w:cs="Arial"/>
          <w:color w:val="333333"/>
          <w:sz w:val="24"/>
          <w:szCs w:val="24"/>
          <w:highlight w:val="white"/>
        </w:rPr>
        <w:t xml:space="preserve">(1), 3-22. </w:t>
      </w:r>
      <w:hyperlink r:id="rId35">
        <w:r w:rsidR="00996204">
          <w:rPr>
            <w:rFonts w:ascii="Arial" w:eastAsia="Arial" w:hAnsi="Arial" w:cs="Arial"/>
            <w:color w:val="046FF8"/>
            <w:sz w:val="24"/>
            <w:szCs w:val="24"/>
            <w:highlight w:val="white"/>
            <w:u w:val="single"/>
          </w:rPr>
          <w:t>https://doi.org/10.1177/0829573518821508</w:t>
        </w:r>
      </w:hyperlink>
      <w:r>
        <w:rPr>
          <w:rFonts w:ascii="Arial" w:eastAsia="Arial" w:hAnsi="Arial" w:cs="Arial"/>
          <w:color w:val="333333"/>
          <w:sz w:val="24"/>
          <w:szCs w:val="24"/>
          <w:highlight w:val="white"/>
        </w:rPr>
        <w:t xml:space="preserve"> (Original work published 2020)</w:t>
      </w:r>
    </w:p>
    <w:p w14:paraId="6AF9EAF0" w14:textId="77777777" w:rsidR="00996204" w:rsidRDefault="00266971">
      <w:pPr>
        <w:jc w:val="left"/>
        <w:rPr>
          <w:rFonts w:ascii="Arial" w:eastAsia="Arial" w:hAnsi="Arial" w:cs="Arial"/>
          <w:color w:val="212121"/>
          <w:sz w:val="24"/>
          <w:szCs w:val="24"/>
          <w:highlight w:val="white"/>
        </w:rPr>
      </w:pPr>
      <w:r>
        <w:rPr>
          <w:rFonts w:ascii="Arial" w:eastAsia="Arial" w:hAnsi="Arial" w:cs="Arial"/>
          <w:color w:val="333333"/>
          <w:sz w:val="24"/>
          <w:szCs w:val="24"/>
          <w:highlight w:val="white"/>
        </w:rPr>
        <w:lastRenderedPageBreak/>
        <w:t xml:space="preserve">27. </w:t>
      </w:r>
      <w:r>
        <w:rPr>
          <w:rFonts w:ascii="Arial" w:eastAsia="Arial" w:hAnsi="Arial" w:cs="Arial"/>
          <w:color w:val="212121"/>
          <w:sz w:val="24"/>
          <w:szCs w:val="24"/>
          <w:highlight w:val="white"/>
        </w:rPr>
        <w:t>Schwager S, Berger U, Glaeser A, Strauss B, Wick AK. Evaluation of "Healthy Learning. Together", an Easily Applicable Mental Health Promotion Tool for Students Aged 9 to 18 Years. Int J Environ Res Public Health. 2019 Feb 8;16(3):487. doi: 10.3390/ijerph16030487. PMID: 30744053; PMCID: PMC6388215.</w:t>
      </w:r>
    </w:p>
    <w:p w14:paraId="10B6E2C4" w14:textId="77777777" w:rsidR="00996204" w:rsidRDefault="00266971">
      <w:pPr>
        <w:jc w:val="left"/>
        <w:rPr>
          <w:rFonts w:ascii="Arial" w:eastAsia="Arial" w:hAnsi="Arial" w:cs="Arial"/>
          <w:color w:val="212121"/>
          <w:sz w:val="24"/>
          <w:szCs w:val="24"/>
          <w:highlight w:val="white"/>
        </w:rPr>
      </w:pPr>
      <w:r>
        <w:rPr>
          <w:rFonts w:ascii="Arial" w:eastAsia="Arial" w:hAnsi="Arial" w:cs="Arial"/>
          <w:color w:val="212121"/>
          <w:sz w:val="24"/>
          <w:szCs w:val="24"/>
          <w:highlight w:val="white"/>
        </w:rPr>
        <w:t>28. Tunçgenç B, Greig EJ, Cohen E. Benefits of an online group dance program for adolescents' social bonding and wellbeing. J Adolesc. 2024 Dec;96(8):1917-1928. doi: 10.1002/jad.12391. Epub 2024 Aug 15. PMID: 39148201; PMCID: PMC11618708.</w:t>
      </w:r>
    </w:p>
    <w:p w14:paraId="7A2B2547" w14:textId="593998FD" w:rsidR="00996204" w:rsidRDefault="00266971">
      <w:pPr>
        <w:jc w:val="left"/>
        <w:rPr>
          <w:rFonts w:ascii="Arial" w:eastAsia="Arial" w:hAnsi="Arial" w:cs="Arial"/>
          <w:color w:val="212121"/>
          <w:sz w:val="24"/>
          <w:szCs w:val="24"/>
          <w:highlight w:val="white"/>
        </w:rPr>
      </w:pPr>
      <w:r>
        <w:rPr>
          <w:rFonts w:ascii="Arial" w:eastAsia="Arial" w:hAnsi="Arial" w:cs="Arial"/>
          <w:color w:val="212121"/>
          <w:sz w:val="24"/>
          <w:szCs w:val="24"/>
          <w:highlight w:val="white"/>
        </w:rPr>
        <w:t xml:space="preserve">29. Lai B, Young R, Craig M, Chaviano K, Swanson-Kimani E, Wozow C, Davis D, Rimmer JH. Improving Social Isolation and Loneliness Among Adolescents </w:t>
      </w:r>
      <w:proofErr w:type="gramStart"/>
      <w:r>
        <w:rPr>
          <w:rFonts w:ascii="Arial" w:eastAsia="Arial" w:hAnsi="Arial" w:cs="Arial"/>
          <w:color w:val="212121"/>
          <w:sz w:val="24"/>
          <w:szCs w:val="24"/>
          <w:highlight w:val="white"/>
        </w:rPr>
        <w:t>With</w:t>
      </w:r>
      <w:proofErr w:type="gramEnd"/>
      <w:r>
        <w:rPr>
          <w:rFonts w:ascii="Arial" w:eastAsia="Arial" w:hAnsi="Arial" w:cs="Arial"/>
          <w:color w:val="212121"/>
          <w:sz w:val="24"/>
          <w:szCs w:val="24"/>
          <w:highlight w:val="white"/>
        </w:rPr>
        <w:t xml:space="preserve"> Physical Disabilities Through Group-Based Virtual Reality Gaming: Feasibility Pre-Post Trial Study. JMIR Form Res. 2023 Dec 6;</w:t>
      </w:r>
      <w:proofErr w:type="gramStart"/>
      <w:r>
        <w:rPr>
          <w:rFonts w:ascii="Arial" w:eastAsia="Arial" w:hAnsi="Arial" w:cs="Arial"/>
          <w:color w:val="212121"/>
          <w:sz w:val="24"/>
          <w:szCs w:val="24"/>
          <w:highlight w:val="white"/>
        </w:rPr>
        <w:t>7:e</w:t>
      </w:r>
      <w:proofErr w:type="gramEnd"/>
      <w:r>
        <w:rPr>
          <w:rFonts w:ascii="Arial" w:eastAsia="Arial" w:hAnsi="Arial" w:cs="Arial"/>
          <w:color w:val="212121"/>
          <w:sz w:val="24"/>
          <w:szCs w:val="24"/>
          <w:highlight w:val="white"/>
        </w:rPr>
        <w:t>47630. doi: 10.2196/47630. PMID: 38055309; PMCID: PMC10733831.</w:t>
      </w:r>
    </w:p>
    <w:p w14:paraId="64420735" w14:textId="77777777" w:rsidR="00996204" w:rsidRDefault="00266971">
      <w:pPr>
        <w:jc w:val="left"/>
        <w:rPr>
          <w:rFonts w:ascii="Arial" w:eastAsia="Arial" w:hAnsi="Arial" w:cs="Arial"/>
          <w:color w:val="212121"/>
          <w:sz w:val="24"/>
          <w:szCs w:val="24"/>
          <w:highlight w:val="white"/>
        </w:rPr>
      </w:pPr>
      <w:r>
        <w:rPr>
          <w:rFonts w:ascii="Arial" w:eastAsia="Arial" w:hAnsi="Arial" w:cs="Arial"/>
          <w:color w:val="212121"/>
          <w:sz w:val="24"/>
          <w:szCs w:val="24"/>
          <w:highlight w:val="white"/>
        </w:rPr>
        <w:t>30. Pavarini G, Reardon T, Hollowell A, Bennett V, Lawrance E; Peer Support Young People’s Advisory Group; Pinfold V, Singh I. Online peer support training to promote adolescents' emotional support skills, mental health and agency during COVID-19: Randomised controlled trial and qualitative evaluation. Eur Child Adolesc Psychiatry. 2023 Jun;32(6):1119-1130. doi: 10.1007/s00787-021-01933-0. Epub 2022 Feb 17. PMID: 35174419; PMCID: PMC8853257.</w:t>
      </w:r>
    </w:p>
    <w:p w14:paraId="541B642E" w14:textId="77777777" w:rsidR="00996204" w:rsidRDefault="00266971">
      <w:pPr>
        <w:jc w:val="left"/>
        <w:rPr>
          <w:rFonts w:ascii="Arial" w:eastAsia="Arial" w:hAnsi="Arial" w:cs="Arial"/>
          <w:color w:val="212121"/>
          <w:sz w:val="24"/>
          <w:szCs w:val="24"/>
          <w:highlight w:val="white"/>
        </w:rPr>
      </w:pPr>
      <w:r>
        <w:rPr>
          <w:rFonts w:ascii="Arial" w:eastAsia="Arial" w:hAnsi="Arial" w:cs="Arial"/>
          <w:color w:val="212121"/>
          <w:sz w:val="24"/>
          <w:szCs w:val="24"/>
          <w:highlight w:val="white"/>
        </w:rPr>
        <w:t>31. Birrell L, Debenham J, Furneaux-Bate A, Prior K, Spallek S, Thornton L, Chapman C, Newton N. Evaluating a Peer-Support Mobile App for Mental Health and Substance Use Among Adolescents Over 12 Months During the COVID-19 Pandemic: Randomized Controlled Trial. J Med Internet Res. 2023 Sep 27;</w:t>
      </w:r>
      <w:proofErr w:type="gramStart"/>
      <w:r>
        <w:rPr>
          <w:rFonts w:ascii="Arial" w:eastAsia="Arial" w:hAnsi="Arial" w:cs="Arial"/>
          <w:color w:val="212121"/>
          <w:sz w:val="24"/>
          <w:szCs w:val="24"/>
          <w:highlight w:val="white"/>
        </w:rPr>
        <w:t>25:e</w:t>
      </w:r>
      <w:proofErr w:type="gramEnd"/>
      <w:r>
        <w:rPr>
          <w:rFonts w:ascii="Arial" w:eastAsia="Arial" w:hAnsi="Arial" w:cs="Arial"/>
          <w:color w:val="212121"/>
          <w:sz w:val="24"/>
          <w:szCs w:val="24"/>
          <w:highlight w:val="white"/>
        </w:rPr>
        <w:t>45216. doi: 10.2196/45216. PMID: 37756116; PMCID: PMC10538359.</w:t>
      </w:r>
    </w:p>
    <w:p w14:paraId="39DF1014" w14:textId="77777777" w:rsidR="00996204" w:rsidRDefault="00266971">
      <w:pPr>
        <w:jc w:val="left"/>
        <w:rPr>
          <w:rFonts w:ascii="Arial" w:eastAsia="Arial" w:hAnsi="Arial" w:cs="Arial"/>
          <w:color w:val="212121"/>
          <w:sz w:val="24"/>
          <w:szCs w:val="24"/>
          <w:highlight w:val="white"/>
        </w:rPr>
      </w:pPr>
      <w:r>
        <w:rPr>
          <w:rFonts w:ascii="Arial" w:eastAsia="Arial" w:hAnsi="Arial" w:cs="Arial"/>
          <w:color w:val="212121"/>
          <w:sz w:val="24"/>
          <w:szCs w:val="24"/>
          <w:highlight w:val="white"/>
        </w:rPr>
        <w:t>32. O'Dea B, Han J, Batterham PJ, Achilles MR, Calear AL, Werner-Seidler A, Parker B, Shand F, Christensen H. A randomised controlled trial of a relationship-focussed mobile phone application for improving adolescents' mental health. J Child Psychol Psychiatry. 2020 Aug;61(8):899-913. doi: 10.1111/jcpp.13294. Epub 2020 Jul 19. PMID: 32683737; PMCID: PMC7496128.</w:t>
      </w:r>
    </w:p>
    <w:p w14:paraId="3D78A12A" w14:textId="77777777" w:rsidR="00996204" w:rsidRDefault="00266971">
      <w:pPr>
        <w:jc w:val="left"/>
        <w:rPr>
          <w:rFonts w:ascii="Arial" w:eastAsia="Arial" w:hAnsi="Arial" w:cs="Arial"/>
          <w:color w:val="212121"/>
          <w:sz w:val="24"/>
          <w:szCs w:val="24"/>
          <w:highlight w:val="white"/>
        </w:rPr>
      </w:pPr>
      <w:r>
        <w:rPr>
          <w:rFonts w:ascii="Arial" w:eastAsia="Arial" w:hAnsi="Arial" w:cs="Arial"/>
          <w:color w:val="212121"/>
          <w:sz w:val="24"/>
          <w:szCs w:val="24"/>
          <w:highlight w:val="white"/>
        </w:rPr>
        <w:t xml:space="preserve">33. Titik Respati, Yudi Feriandi, Rio Frederico, Eko Nugroho, Jerico Franciscus Pardosi, Adrienne Withall, Efficacy of a Mental Health Game-Board Intervention for </w:t>
      </w:r>
      <w:r>
        <w:rPr>
          <w:rFonts w:ascii="Arial" w:eastAsia="Arial" w:hAnsi="Arial" w:cs="Arial"/>
          <w:color w:val="212121"/>
          <w:sz w:val="24"/>
          <w:szCs w:val="24"/>
          <w:highlight w:val="white"/>
        </w:rPr>
        <w:lastRenderedPageBreak/>
        <w:t xml:space="preserve">Adolescents in Remote Areas: Reducing Stigma and Encouraging Peer Engagement, The Open Public Health Journal, Volume 17, 2024, ISSN 1874-9445, </w:t>
      </w:r>
      <w:hyperlink r:id="rId36">
        <w:r w:rsidR="00996204">
          <w:rPr>
            <w:rFonts w:ascii="Arial" w:eastAsia="Arial" w:hAnsi="Arial" w:cs="Arial"/>
            <w:color w:val="1155CC"/>
            <w:sz w:val="24"/>
            <w:szCs w:val="24"/>
            <w:highlight w:val="white"/>
            <w:u w:val="single"/>
          </w:rPr>
          <w:t>https://doi.org/10.2174/0118749445310785240603045859</w:t>
        </w:r>
      </w:hyperlink>
      <w:r>
        <w:rPr>
          <w:rFonts w:ascii="Arial" w:eastAsia="Arial" w:hAnsi="Arial" w:cs="Arial"/>
          <w:color w:val="212121"/>
          <w:sz w:val="24"/>
          <w:szCs w:val="24"/>
          <w:highlight w:val="white"/>
        </w:rPr>
        <w:t>.</w:t>
      </w:r>
    </w:p>
    <w:p w14:paraId="57CB9030" w14:textId="77777777" w:rsidR="00996204" w:rsidRDefault="00266971">
      <w:pPr>
        <w:jc w:val="left"/>
        <w:rPr>
          <w:rFonts w:ascii="Arial" w:eastAsia="Arial" w:hAnsi="Arial" w:cs="Arial"/>
          <w:color w:val="212121"/>
          <w:sz w:val="24"/>
          <w:szCs w:val="24"/>
          <w:highlight w:val="white"/>
        </w:rPr>
      </w:pPr>
      <w:r>
        <w:rPr>
          <w:rFonts w:ascii="Arial" w:eastAsia="Arial" w:hAnsi="Arial" w:cs="Arial"/>
          <w:color w:val="212121"/>
          <w:sz w:val="24"/>
          <w:szCs w:val="24"/>
          <w:highlight w:val="white"/>
        </w:rPr>
        <w:t>34. Glaser M, Green G, Barak S, Bord S, Levi S, Jakobovich R, Dunsky A, Zigdon A, Zwilling M, Tesler R. The effects of the Friendship Online Intervention Program on physical activity, substance abuse, psychosomatic symptoms, and well-being among at-risk youth. J Adolesc. 2024 Feb;96(2):251-265. doi: 10.1002/jad.12272. Epub 2023 Nov 20. PMID: 37985148.</w:t>
      </w:r>
    </w:p>
    <w:p w14:paraId="376769AA" w14:textId="77777777" w:rsidR="00996204" w:rsidRDefault="00266971">
      <w:pPr>
        <w:jc w:val="left"/>
        <w:rPr>
          <w:rFonts w:ascii="Arial" w:eastAsia="Arial" w:hAnsi="Arial" w:cs="Arial"/>
          <w:color w:val="212121"/>
          <w:sz w:val="24"/>
          <w:szCs w:val="24"/>
          <w:highlight w:val="white"/>
        </w:rPr>
      </w:pPr>
      <w:r>
        <w:rPr>
          <w:rFonts w:ascii="Arial" w:eastAsia="Arial" w:hAnsi="Arial" w:cs="Arial"/>
          <w:color w:val="212121"/>
          <w:sz w:val="24"/>
          <w:szCs w:val="24"/>
          <w:highlight w:val="white"/>
        </w:rPr>
        <w:t xml:space="preserve">35. Carla Herrera, David L. DuBois, Janet Heubach, Jean B. Grossman, Effects of the Big Brothers Big Sisters of America Community-Based Mentoring Program on social-emotional, behavioral, and academic outcomes of participating youth: A randomized controlled trial, Children and Youth Services Review, Volume 144, 2023, 106742, ISSN 0190-7409, </w:t>
      </w:r>
      <w:hyperlink r:id="rId37">
        <w:r w:rsidR="00996204">
          <w:rPr>
            <w:rFonts w:ascii="Arial" w:eastAsia="Arial" w:hAnsi="Arial" w:cs="Arial"/>
            <w:color w:val="1155CC"/>
            <w:sz w:val="24"/>
            <w:szCs w:val="24"/>
            <w:highlight w:val="white"/>
            <w:u w:val="single"/>
          </w:rPr>
          <w:t>https://doi.org/10.1016/j.childyouth.2022.106742</w:t>
        </w:r>
      </w:hyperlink>
      <w:r>
        <w:rPr>
          <w:rFonts w:ascii="Arial" w:eastAsia="Arial" w:hAnsi="Arial" w:cs="Arial"/>
          <w:color w:val="212121"/>
          <w:sz w:val="24"/>
          <w:szCs w:val="24"/>
          <w:highlight w:val="white"/>
        </w:rPr>
        <w:t>.</w:t>
      </w:r>
    </w:p>
    <w:p w14:paraId="154D6BA3" w14:textId="77777777" w:rsidR="00996204" w:rsidRDefault="00266971">
      <w:pPr>
        <w:jc w:val="left"/>
        <w:rPr>
          <w:rFonts w:ascii="Arial" w:eastAsia="Arial" w:hAnsi="Arial" w:cs="Arial"/>
          <w:color w:val="212121"/>
          <w:sz w:val="24"/>
          <w:szCs w:val="24"/>
          <w:highlight w:val="white"/>
        </w:rPr>
      </w:pPr>
      <w:r>
        <w:rPr>
          <w:rFonts w:ascii="Arial" w:eastAsia="Arial" w:hAnsi="Arial" w:cs="Arial"/>
          <w:color w:val="212121"/>
          <w:sz w:val="24"/>
          <w:szCs w:val="24"/>
          <w:highlight w:val="white"/>
        </w:rPr>
        <w:t>36. Giudice TD, Lindenschmidt T, Hellmich M, Hautmann C, Döpfner M, Görtz-Dorten A. Stability of the effects of a social competence training program for children with oppositional defiant disorder/conduct disorder: a 10-month follow-up. Eur Child Adolesc Psychiatry. 2023 Sep;32(9):1599-1608. doi: 10.1007/s00787-021-01932-1. Epub 2022 Mar 13. PMID: 35279770; PMCID: PMC10460314.</w:t>
      </w:r>
    </w:p>
    <w:p w14:paraId="56270DA0" w14:textId="77777777" w:rsidR="00996204" w:rsidRDefault="00266971">
      <w:pPr>
        <w:jc w:val="left"/>
        <w:rPr>
          <w:rFonts w:ascii="Arial" w:eastAsia="Arial" w:hAnsi="Arial" w:cs="Arial"/>
          <w:color w:val="212121"/>
          <w:sz w:val="24"/>
          <w:szCs w:val="24"/>
          <w:highlight w:val="white"/>
        </w:rPr>
      </w:pPr>
      <w:r>
        <w:rPr>
          <w:rFonts w:ascii="Arial" w:eastAsia="Arial" w:hAnsi="Arial" w:cs="Arial"/>
          <w:color w:val="212121"/>
          <w:sz w:val="24"/>
          <w:szCs w:val="24"/>
          <w:highlight w:val="white"/>
        </w:rPr>
        <w:t>37. Panza M, Redman G, Vierimaa M, Vella SA, Bopp M, Evans MB. Developing and evaluating a peer-based mental health literacy intervention with adolescent athletes. PLoS One. 2022 Dec 15;17(12</w:t>
      </w:r>
      <w:proofErr w:type="gramStart"/>
      <w:r>
        <w:rPr>
          <w:rFonts w:ascii="Arial" w:eastAsia="Arial" w:hAnsi="Arial" w:cs="Arial"/>
          <w:color w:val="212121"/>
          <w:sz w:val="24"/>
          <w:szCs w:val="24"/>
          <w:highlight w:val="white"/>
        </w:rPr>
        <w:t>):e</w:t>
      </w:r>
      <w:proofErr w:type="gramEnd"/>
      <w:r>
        <w:rPr>
          <w:rFonts w:ascii="Arial" w:eastAsia="Arial" w:hAnsi="Arial" w:cs="Arial"/>
          <w:color w:val="212121"/>
          <w:sz w:val="24"/>
          <w:szCs w:val="24"/>
          <w:highlight w:val="white"/>
        </w:rPr>
        <w:t>0274761. doi: 10.1371/journal.pone.0274761. PMID: 36520806; PMCID: PMC9754252.</w:t>
      </w:r>
    </w:p>
    <w:p w14:paraId="3342A2EB" w14:textId="77777777" w:rsidR="00996204" w:rsidRDefault="00266971">
      <w:pPr>
        <w:jc w:val="left"/>
        <w:rPr>
          <w:rFonts w:ascii="Arial" w:eastAsia="Arial" w:hAnsi="Arial" w:cs="Arial"/>
          <w:color w:val="212121"/>
          <w:sz w:val="24"/>
          <w:szCs w:val="24"/>
          <w:highlight w:val="white"/>
        </w:rPr>
      </w:pPr>
      <w:r>
        <w:rPr>
          <w:rFonts w:ascii="Arial" w:eastAsia="Arial" w:hAnsi="Arial" w:cs="Arial"/>
          <w:color w:val="212121"/>
          <w:sz w:val="24"/>
          <w:szCs w:val="24"/>
          <w:highlight w:val="white"/>
        </w:rPr>
        <w:t>38. Bennett T, Georgiades K, Gonzalez A, Janus M, Lipman E, Pires P, Prime H, Duku E, Jambon M, McLennan JD, Gross J; Making the Race Fair Study Team. Targeted Child Mental Health Prevention and Parenting Support Within a Canadian Context: A Randomized Controlled Trial Evaluating the U.S.-Developed Family Check-Up®. Prev Sci. 2025 May;26(4):555-567. doi: 10.1007/s11121-024-01741-3. Epub 2024 Nov 22. Erratum in: Prev Sci. 2025 Jul;26(5):849. doi: 10.1007/s11121-024-01764-w. PMID: 39572487; PMCID: PMC12208979.</w:t>
      </w:r>
    </w:p>
    <w:p w14:paraId="1E70EB83" w14:textId="77777777" w:rsidR="00996204" w:rsidRDefault="00266971">
      <w:pPr>
        <w:jc w:val="left"/>
        <w:rPr>
          <w:rFonts w:ascii="Arial" w:eastAsia="Arial" w:hAnsi="Arial" w:cs="Arial"/>
          <w:color w:val="1B1B1B"/>
          <w:sz w:val="24"/>
          <w:szCs w:val="24"/>
          <w:highlight w:val="white"/>
        </w:rPr>
      </w:pPr>
      <w:r>
        <w:rPr>
          <w:rFonts w:ascii="Arial" w:eastAsia="Arial" w:hAnsi="Arial" w:cs="Arial"/>
          <w:color w:val="212121"/>
          <w:sz w:val="24"/>
          <w:szCs w:val="24"/>
          <w:highlight w:val="white"/>
        </w:rPr>
        <w:t xml:space="preserve">39. </w:t>
      </w:r>
      <w:r>
        <w:rPr>
          <w:rFonts w:ascii="Arial" w:eastAsia="Arial" w:hAnsi="Arial" w:cs="Arial"/>
          <w:color w:val="1B1B1B"/>
          <w:sz w:val="24"/>
          <w:szCs w:val="24"/>
          <w:highlight w:val="white"/>
        </w:rPr>
        <w:t xml:space="preserve">Gagliano A, Costanza C, Bazzoni M, Falcioni L, Rizzi M, Scaffidi Abbate C, Vetri L, Roccella M, Guglielmi M, Livio F, Ingrassia M, Benedetto L. Effectiveness of an </w:t>
      </w:r>
      <w:r>
        <w:rPr>
          <w:rFonts w:ascii="Arial" w:eastAsia="Arial" w:hAnsi="Arial" w:cs="Arial"/>
          <w:color w:val="1B1B1B"/>
          <w:sz w:val="24"/>
          <w:szCs w:val="24"/>
          <w:highlight w:val="white"/>
        </w:rPr>
        <w:lastRenderedPageBreak/>
        <w:t>Educational Filmmaking Project in Promoting the Psychological Well-Being of Adolescents with Emotive/Behavioural Problems. Healthcare (Basel). 2023 Jun 9;11(12):1695. doi: 10.3390/healthcare11121695. PMID: 37372813; PMCID: PMC10297831.</w:t>
      </w:r>
    </w:p>
    <w:p w14:paraId="6D07C7C5" w14:textId="77777777" w:rsidR="00996204" w:rsidRDefault="00266971">
      <w:pPr>
        <w:jc w:val="left"/>
        <w:rPr>
          <w:rFonts w:ascii="Arial" w:eastAsia="Arial" w:hAnsi="Arial" w:cs="Arial"/>
          <w:color w:val="181817"/>
          <w:sz w:val="24"/>
          <w:szCs w:val="24"/>
        </w:rPr>
      </w:pPr>
      <w:r>
        <w:rPr>
          <w:rFonts w:ascii="Arial" w:eastAsia="Arial" w:hAnsi="Arial" w:cs="Arial"/>
          <w:color w:val="1B1B1B"/>
          <w:sz w:val="24"/>
          <w:szCs w:val="24"/>
        </w:rPr>
        <w:t xml:space="preserve">40. </w:t>
      </w:r>
      <w:r>
        <w:rPr>
          <w:rFonts w:ascii="Arial" w:eastAsia="Arial" w:hAnsi="Arial" w:cs="Arial"/>
          <w:color w:val="181817"/>
          <w:sz w:val="24"/>
          <w:szCs w:val="24"/>
        </w:rPr>
        <w:t xml:space="preserve">van der Mheen M, Legerstee JS, Dieleman GC, Hillegers MHJ, Utens EMWJ. Cognitive Behavioural Therapy for Anxiety Disorders in Young Children: A Dutch Open Trial of the Fun FRIENDS Program. </w:t>
      </w:r>
      <w:r>
        <w:rPr>
          <w:rFonts w:ascii="Arial" w:eastAsia="Arial" w:hAnsi="Arial" w:cs="Arial"/>
          <w:i/>
          <w:iCs/>
          <w:color w:val="181817"/>
          <w:sz w:val="24"/>
          <w:szCs w:val="24"/>
        </w:rPr>
        <w:t>Behaviour Change</w:t>
      </w:r>
      <w:r>
        <w:rPr>
          <w:rFonts w:ascii="Arial" w:eastAsia="Arial" w:hAnsi="Arial" w:cs="Arial"/>
          <w:color w:val="181817"/>
          <w:sz w:val="24"/>
          <w:szCs w:val="24"/>
        </w:rPr>
        <w:t>. 2020;37(1):1-12. doi:10.1017/bec.2019.16</w:t>
      </w:r>
    </w:p>
    <w:p w14:paraId="5E87BFD5" w14:textId="77777777" w:rsidR="00996204" w:rsidRDefault="00266971">
      <w:pPr>
        <w:jc w:val="left"/>
        <w:rPr>
          <w:rFonts w:ascii="Arial" w:eastAsia="Arial" w:hAnsi="Arial" w:cs="Arial"/>
          <w:color w:val="1B1B1B"/>
          <w:sz w:val="24"/>
          <w:szCs w:val="24"/>
          <w:highlight w:val="white"/>
        </w:rPr>
      </w:pPr>
      <w:r>
        <w:rPr>
          <w:rFonts w:ascii="Arial" w:eastAsia="Arial" w:hAnsi="Arial" w:cs="Arial"/>
          <w:color w:val="181817"/>
          <w:sz w:val="24"/>
          <w:szCs w:val="24"/>
        </w:rPr>
        <w:t xml:space="preserve">41. </w:t>
      </w:r>
      <w:r>
        <w:rPr>
          <w:rFonts w:ascii="Arial" w:eastAsia="Arial" w:hAnsi="Arial" w:cs="Arial"/>
          <w:color w:val="1B1B1B"/>
          <w:sz w:val="24"/>
          <w:szCs w:val="24"/>
        </w:rPr>
        <w:t xml:space="preserve">Nelson </w:t>
      </w:r>
      <w:r>
        <w:rPr>
          <w:rFonts w:ascii="Arial" w:eastAsia="Arial" w:hAnsi="Arial" w:cs="Arial"/>
          <w:color w:val="1B1B1B"/>
          <w:sz w:val="24"/>
          <w:szCs w:val="24"/>
          <w:highlight w:val="white"/>
        </w:rPr>
        <w:t>G, Hasford J, Zatarain CL, Gilmer A, Worton SK, Eid M, Bangash S, Horne J. Waterloo Better Beginnings as a Transformative Prevention Project: Impacts on Children, Parents, and the Community. Int J Environ Res Public Health. 2020 May 15;17(10):3442. doi: 10.3390/ijerph17103442. PMID: 32429058; PMCID: PMC7277741.</w:t>
      </w:r>
    </w:p>
    <w:p w14:paraId="18D7448B" w14:textId="77777777" w:rsidR="00996204" w:rsidRDefault="00996204">
      <w:pPr>
        <w:jc w:val="left"/>
        <w:rPr>
          <w:rFonts w:ascii="Arial" w:eastAsia="Arial" w:hAnsi="Arial" w:cs="Arial"/>
          <w:color w:val="1B1B1B"/>
          <w:sz w:val="24"/>
          <w:szCs w:val="24"/>
          <w:highlight w:val="white"/>
        </w:rPr>
      </w:pPr>
    </w:p>
    <w:p w14:paraId="156D4D22" w14:textId="77777777" w:rsidR="00996204" w:rsidRDefault="00996204">
      <w:pPr>
        <w:jc w:val="left"/>
        <w:rPr>
          <w:rFonts w:ascii="Arial" w:eastAsia="Arial" w:hAnsi="Arial" w:cs="Arial"/>
          <w:color w:val="1B1B1B"/>
          <w:sz w:val="24"/>
          <w:szCs w:val="24"/>
          <w:highlight w:val="white"/>
        </w:rPr>
      </w:pPr>
    </w:p>
    <w:p w14:paraId="1D34D384" w14:textId="77777777" w:rsidR="00996204" w:rsidRDefault="00996204">
      <w:pPr>
        <w:jc w:val="left"/>
        <w:rPr>
          <w:rFonts w:ascii="Arial" w:eastAsia="Arial" w:hAnsi="Arial" w:cs="Arial"/>
          <w:color w:val="1B1B1B"/>
          <w:sz w:val="24"/>
          <w:szCs w:val="24"/>
          <w:highlight w:val="white"/>
        </w:rPr>
      </w:pPr>
    </w:p>
    <w:p w14:paraId="0EA33158" w14:textId="77777777" w:rsidR="00996204" w:rsidRDefault="00996204">
      <w:pPr>
        <w:jc w:val="left"/>
        <w:rPr>
          <w:rFonts w:ascii="Arial" w:eastAsia="Arial" w:hAnsi="Arial" w:cs="Arial"/>
          <w:color w:val="1B1B1B"/>
          <w:sz w:val="24"/>
          <w:szCs w:val="24"/>
          <w:highlight w:val="white"/>
        </w:rPr>
      </w:pPr>
    </w:p>
    <w:p w14:paraId="25A8ADE6" w14:textId="77777777" w:rsidR="00996204" w:rsidRDefault="00996204">
      <w:pPr>
        <w:jc w:val="left"/>
        <w:rPr>
          <w:rFonts w:ascii="Arial" w:eastAsia="Arial" w:hAnsi="Arial" w:cs="Arial"/>
          <w:color w:val="1B1B1B"/>
          <w:sz w:val="24"/>
          <w:szCs w:val="24"/>
          <w:highlight w:val="white"/>
        </w:rPr>
      </w:pPr>
    </w:p>
    <w:p w14:paraId="53241B7B" w14:textId="77777777" w:rsidR="00996204" w:rsidRDefault="00996204">
      <w:pPr>
        <w:jc w:val="left"/>
        <w:rPr>
          <w:rFonts w:ascii="Arial" w:eastAsia="Arial" w:hAnsi="Arial" w:cs="Arial"/>
          <w:color w:val="1B1B1B"/>
          <w:sz w:val="24"/>
          <w:szCs w:val="24"/>
          <w:highlight w:val="white"/>
        </w:rPr>
      </w:pPr>
    </w:p>
    <w:p w14:paraId="2B3F301A" w14:textId="77777777" w:rsidR="00996204" w:rsidRDefault="00996204">
      <w:pPr>
        <w:jc w:val="left"/>
        <w:rPr>
          <w:rFonts w:ascii="Arial" w:eastAsia="Arial" w:hAnsi="Arial" w:cs="Arial"/>
          <w:color w:val="1B1B1B"/>
          <w:sz w:val="24"/>
          <w:szCs w:val="24"/>
          <w:highlight w:val="white"/>
        </w:rPr>
      </w:pPr>
    </w:p>
    <w:p w14:paraId="322516EF" w14:textId="77777777" w:rsidR="00996204" w:rsidRDefault="00996204">
      <w:pPr>
        <w:jc w:val="left"/>
        <w:rPr>
          <w:rFonts w:ascii="Arial" w:eastAsia="Arial" w:hAnsi="Arial" w:cs="Arial"/>
          <w:color w:val="1B1B1B"/>
          <w:sz w:val="24"/>
          <w:szCs w:val="24"/>
          <w:highlight w:val="white"/>
        </w:rPr>
      </w:pPr>
    </w:p>
    <w:p w14:paraId="53ED9F39" w14:textId="77777777" w:rsidR="00996204" w:rsidRDefault="00996204">
      <w:pPr>
        <w:jc w:val="left"/>
        <w:rPr>
          <w:rFonts w:ascii="Arial" w:eastAsia="Arial" w:hAnsi="Arial" w:cs="Arial"/>
          <w:color w:val="1B1B1B"/>
          <w:sz w:val="24"/>
          <w:szCs w:val="24"/>
          <w:highlight w:val="white"/>
        </w:rPr>
      </w:pPr>
    </w:p>
    <w:p w14:paraId="5B4EE7CF" w14:textId="77777777" w:rsidR="003B3FEB" w:rsidRDefault="003B3FEB">
      <w:pPr>
        <w:jc w:val="left"/>
        <w:rPr>
          <w:rFonts w:ascii="Arial" w:eastAsia="Arial" w:hAnsi="Arial" w:cs="Arial"/>
          <w:color w:val="1B1B1B"/>
          <w:sz w:val="24"/>
          <w:szCs w:val="24"/>
          <w:highlight w:val="white"/>
        </w:rPr>
      </w:pPr>
    </w:p>
    <w:p w14:paraId="4AE6AD27" w14:textId="77777777" w:rsidR="003B3FEB" w:rsidRDefault="003B3FEB">
      <w:pPr>
        <w:jc w:val="left"/>
        <w:rPr>
          <w:rFonts w:ascii="Arial" w:eastAsia="Arial" w:hAnsi="Arial" w:cs="Arial"/>
          <w:color w:val="1B1B1B"/>
          <w:sz w:val="24"/>
          <w:szCs w:val="24"/>
          <w:highlight w:val="white"/>
        </w:rPr>
      </w:pPr>
    </w:p>
    <w:p w14:paraId="68D5497B" w14:textId="77777777" w:rsidR="003B3FEB" w:rsidRDefault="003B3FEB">
      <w:pPr>
        <w:jc w:val="left"/>
        <w:rPr>
          <w:rFonts w:ascii="Arial" w:eastAsia="Arial" w:hAnsi="Arial" w:cs="Arial"/>
          <w:color w:val="1B1B1B"/>
          <w:sz w:val="24"/>
          <w:szCs w:val="24"/>
          <w:highlight w:val="white"/>
        </w:rPr>
      </w:pPr>
    </w:p>
    <w:p w14:paraId="5A18C1DD" w14:textId="77777777" w:rsidR="003B3FEB" w:rsidRDefault="003B3FEB">
      <w:pPr>
        <w:jc w:val="left"/>
        <w:rPr>
          <w:rFonts w:ascii="Arial" w:eastAsia="Arial" w:hAnsi="Arial" w:cs="Arial"/>
          <w:color w:val="1B1B1B"/>
          <w:sz w:val="24"/>
          <w:szCs w:val="24"/>
          <w:highlight w:val="white"/>
        </w:rPr>
      </w:pPr>
    </w:p>
    <w:p w14:paraId="768AD4F3" w14:textId="6794B325" w:rsidR="009558BE" w:rsidRPr="00A80A39" w:rsidRDefault="00266971" w:rsidP="009558BE">
      <w:pPr>
        <w:pStyle w:val="Heading1"/>
        <w:rPr>
          <w:rFonts w:ascii="Arial" w:hAnsi="Arial" w:cs="Arial"/>
          <w:highlight w:val="white"/>
        </w:rPr>
      </w:pPr>
      <w:r w:rsidRPr="00A80A39">
        <w:rPr>
          <w:rFonts w:ascii="Arial" w:hAnsi="Arial" w:cs="Arial"/>
          <w:highlight w:val="white"/>
        </w:rPr>
        <w:lastRenderedPageBreak/>
        <w:t>Appendix</w:t>
      </w:r>
    </w:p>
    <w:p w14:paraId="1E50CDE2" w14:textId="6178D98F" w:rsidR="009558BE" w:rsidRPr="00A80A39" w:rsidRDefault="009558BE" w:rsidP="009558BE">
      <w:pPr>
        <w:pStyle w:val="Heading2"/>
        <w:rPr>
          <w:rFonts w:ascii="Arial" w:hAnsi="Arial" w:cs="Arial"/>
          <w:highlight w:val="white"/>
        </w:rPr>
      </w:pPr>
      <w:r w:rsidRPr="00A80A39">
        <w:rPr>
          <w:rFonts w:ascii="Arial" w:hAnsi="Arial" w:cs="Arial"/>
          <w:highlight w:val="white"/>
        </w:rPr>
        <w:t>Survey Questionnaire</w:t>
      </w:r>
    </w:p>
    <w:p w14:paraId="12452B8B" w14:textId="77777777" w:rsidR="009558BE" w:rsidRDefault="009558BE" w:rsidP="009558BE">
      <w:r w:rsidRPr="003A4FC5">
        <w:rPr>
          <w:noProof/>
        </w:rPr>
        <w:drawing>
          <wp:inline distT="0" distB="0" distL="0" distR="0" wp14:anchorId="6809005A" wp14:editId="3C5F6239">
            <wp:extent cx="5731510" cy="5461778"/>
            <wp:effectExtent l="0" t="0" r="2540" b="5715"/>
            <wp:docPr id="1409191578"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191578" name="Picture 1" descr="A screenshot of a computer&#10;&#10;AI-generated content may be incorrect."/>
                    <pic:cNvPicPr/>
                  </pic:nvPicPr>
                  <pic:blipFill>
                    <a:blip r:embed="rId38"/>
                    <a:stretch>
                      <a:fillRect/>
                    </a:stretch>
                  </pic:blipFill>
                  <pic:spPr>
                    <a:xfrm>
                      <a:off x="0" y="0"/>
                      <a:ext cx="5731510" cy="5461778"/>
                    </a:xfrm>
                    <a:prstGeom prst="rect">
                      <a:avLst/>
                    </a:prstGeom>
                  </pic:spPr>
                </pic:pic>
              </a:graphicData>
            </a:graphic>
          </wp:inline>
        </w:drawing>
      </w:r>
      <w:r w:rsidRPr="003A4FC5">
        <w:rPr>
          <w:noProof/>
        </w:rPr>
        <w:drawing>
          <wp:inline distT="0" distB="0" distL="0" distR="0" wp14:anchorId="32480345" wp14:editId="0FB22A63">
            <wp:extent cx="5731510" cy="2234859"/>
            <wp:effectExtent l="0" t="0" r="2540" b="0"/>
            <wp:docPr id="729741538"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889685" name="Picture 1" descr="A screenshot of a computer&#10;&#10;AI-generated content may be incorrect."/>
                    <pic:cNvPicPr/>
                  </pic:nvPicPr>
                  <pic:blipFill rotWithShape="1">
                    <a:blip r:embed="rId39"/>
                    <a:srcRect b="66458"/>
                    <a:stretch>
                      <a:fillRect/>
                    </a:stretch>
                  </pic:blipFill>
                  <pic:spPr bwMode="auto">
                    <a:xfrm>
                      <a:off x="0" y="0"/>
                      <a:ext cx="5731510" cy="2234859"/>
                    </a:xfrm>
                    <a:prstGeom prst="rect">
                      <a:avLst/>
                    </a:prstGeom>
                    <a:ln>
                      <a:noFill/>
                    </a:ln>
                    <a:extLst>
                      <a:ext uri="{53640926-AAD7-44D8-BBD7-CCE9431645EC}">
                        <a14:shadowObscured xmlns:a14="http://schemas.microsoft.com/office/drawing/2010/main"/>
                      </a:ext>
                    </a:extLst>
                  </pic:spPr>
                </pic:pic>
              </a:graphicData>
            </a:graphic>
          </wp:inline>
        </w:drawing>
      </w:r>
    </w:p>
    <w:p w14:paraId="02A42062" w14:textId="77777777" w:rsidR="009558BE" w:rsidRDefault="009558BE" w:rsidP="009558BE">
      <w:r w:rsidRPr="003A4FC5">
        <w:rPr>
          <w:noProof/>
        </w:rPr>
        <w:lastRenderedPageBreak/>
        <w:drawing>
          <wp:inline distT="0" distB="0" distL="0" distR="0" wp14:anchorId="4110D3E8" wp14:editId="3D9E511C">
            <wp:extent cx="5886450" cy="4570873"/>
            <wp:effectExtent l="0" t="0" r="0" b="1270"/>
            <wp:docPr id="701889685"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889685" name="Picture 1" descr="A screenshot of a computer&#10;&#10;AI-generated content may be incorrect."/>
                    <pic:cNvPicPr/>
                  </pic:nvPicPr>
                  <pic:blipFill rotWithShape="1">
                    <a:blip r:embed="rId39"/>
                    <a:srcRect t="33218"/>
                    <a:stretch>
                      <a:fillRect/>
                    </a:stretch>
                  </pic:blipFill>
                  <pic:spPr bwMode="auto">
                    <a:xfrm>
                      <a:off x="0" y="0"/>
                      <a:ext cx="5897707" cy="4579614"/>
                    </a:xfrm>
                    <a:prstGeom prst="rect">
                      <a:avLst/>
                    </a:prstGeom>
                    <a:ln>
                      <a:noFill/>
                    </a:ln>
                    <a:extLst>
                      <a:ext uri="{53640926-AAD7-44D8-BBD7-CCE9431645EC}">
                        <a14:shadowObscured xmlns:a14="http://schemas.microsoft.com/office/drawing/2010/main"/>
                      </a:ext>
                    </a:extLst>
                  </pic:spPr>
                </pic:pic>
              </a:graphicData>
            </a:graphic>
          </wp:inline>
        </w:drawing>
      </w:r>
    </w:p>
    <w:p w14:paraId="6D7AFB82" w14:textId="77777777" w:rsidR="009558BE" w:rsidRDefault="009558BE" w:rsidP="009558BE">
      <w:r w:rsidRPr="003A4FC5">
        <w:rPr>
          <w:noProof/>
        </w:rPr>
        <w:drawing>
          <wp:inline distT="0" distB="0" distL="0" distR="0" wp14:anchorId="7D9A733D" wp14:editId="2943E3B9">
            <wp:extent cx="5835650" cy="2500560"/>
            <wp:effectExtent l="0" t="0" r="0" b="0"/>
            <wp:docPr id="1253083876" name="Picture 1" descr="A screenshot of a surve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88827" name="Picture 1" descr="A screenshot of a survey&#10;&#10;AI-generated content may be incorrect."/>
                    <pic:cNvPicPr/>
                  </pic:nvPicPr>
                  <pic:blipFill rotWithShape="1">
                    <a:blip r:embed="rId40"/>
                    <a:srcRect r="-9" b="58355"/>
                    <a:stretch>
                      <a:fillRect/>
                    </a:stretch>
                  </pic:blipFill>
                  <pic:spPr bwMode="auto">
                    <a:xfrm>
                      <a:off x="0" y="0"/>
                      <a:ext cx="5849516" cy="2506501"/>
                    </a:xfrm>
                    <a:prstGeom prst="rect">
                      <a:avLst/>
                    </a:prstGeom>
                    <a:ln>
                      <a:noFill/>
                    </a:ln>
                    <a:extLst>
                      <a:ext uri="{53640926-AAD7-44D8-BBD7-CCE9431645EC}">
                        <a14:shadowObscured xmlns:a14="http://schemas.microsoft.com/office/drawing/2010/main"/>
                      </a:ext>
                    </a:extLst>
                  </pic:spPr>
                </pic:pic>
              </a:graphicData>
            </a:graphic>
          </wp:inline>
        </w:drawing>
      </w:r>
    </w:p>
    <w:p w14:paraId="220F9501" w14:textId="77777777" w:rsidR="009558BE" w:rsidRDefault="009558BE" w:rsidP="009558BE">
      <w:r w:rsidRPr="003A4FC5">
        <w:rPr>
          <w:noProof/>
        </w:rPr>
        <w:lastRenderedPageBreak/>
        <w:drawing>
          <wp:inline distT="0" distB="0" distL="0" distR="0" wp14:anchorId="2C83EDBA" wp14:editId="5C43B0EA">
            <wp:extent cx="5746750" cy="3289069"/>
            <wp:effectExtent l="0" t="0" r="6350" b="6985"/>
            <wp:docPr id="182988827" name="Picture 1" descr="A screenshot of a surve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88827" name="Picture 1" descr="A screenshot of a survey&#10;&#10;AI-generated content may be incorrect."/>
                    <pic:cNvPicPr/>
                  </pic:nvPicPr>
                  <pic:blipFill rotWithShape="1">
                    <a:blip r:embed="rId40"/>
                    <a:srcRect t="44375"/>
                    <a:stretch>
                      <a:fillRect/>
                    </a:stretch>
                  </pic:blipFill>
                  <pic:spPr bwMode="auto">
                    <a:xfrm>
                      <a:off x="0" y="0"/>
                      <a:ext cx="5758533" cy="3295813"/>
                    </a:xfrm>
                    <a:prstGeom prst="rect">
                      <a:avLst/>
                    </a:prstGeom>
                    <a:ln>
                      <a:noFill/>
                    </a:ln>
                    <a:extLst>
                      <a:ext uri="{53640926-AAD7-44D8-BBD7-CCE9431645EC}">
                        <a14:shadowObscured xmlns:a14="http://schemas.microsoft.com/office/drawing/2010/main"/>
                      </a:ext>
                    </a:extLst>
                  </pic:spPr>
                </pic:pic>
              </a:graphicData>
            </a:graphic>
          </wp:inline>
        </w:drawing>
      </w:r>
    </w:p>
    <w:p w14:paraId="4AD40B9F" w14:textId="77777777" w:rsidR="009558BE" w:rsidRDefault="009558BE" w:rsidP="009558BE">
      <w:r w:rsidRPr="003A4FC5">
        <w:rPr>
          <w:noProof/>
        </w:rPr>
        <w:drawing>
          <wp:inline distT="0" distB="0" distL="0" distR="0" wp14:anchorId="2BE6F1A0" wp14:editId="55D06130">
            <wp:extent cx="5731510" cy="3457316"/>
            <wp:effectExtent l="0" t="0" r="2540" b="0"/>
            <wp:docPr id="1957389943" name="Picture 1" descr="A screenshot of a surve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904896" name="Picture 1" descr="A screenshot of a survey&#10;&#10;AI-generated content may be incorrect."/>
                    <pic:cNvPicPr/>
                  </pic:nvPicPr>
                  <pic:blipFill rotWithShape="1">
                    <a:blip r:embed="rId41"/>
                    <a:srcRect r="-8" b="34559"/>
                    <a:stretch>
                      <a:fillRect/>
                    </a:stretch>
                  </pic:blipFill>
                  <pic:spPr bwMode="auto">
                    <a:xfrm>
                      <a:off x="0" y="0"/>
                      <a:ext cx="5731510" cy="3457316"/>
                    </a:xfrm>
                    <a:prstGeom prst="rect">
                      <a:avLst/>
                    </a:prstGeom>
                    <a:ln>
                      <a:noFill/>
                    </a:ln>
                    <a:extLst>
                      <a:ext uri="{53640926-AAD7-44D8-BBD7-CCE9431645EC}">
                        <a14:shadowObscured xmlns:a14="http://schemas.microsoft.com/office/drawing/2010/main"/>
                      </a:ext>
                    </a:extLst>
                  </pic:spPr>
                </pic:pic>
              </a:graphicData>
            </a:graphic>
          </wp:inline>
        </w:drawing>
      </w:r>
      <w:r w:rsidRPr="003A4FC5">
        <w:rPr>
          <w:noProof/>
        </w:rPr>
        <w:drawing>
          <wp:inline distT="0" distB="0" distL="0" distR="0" wp14:anchorId="362D5504" wp14:editId="0423477C">
            <wp:extent cx="5731510" cy="1780657"/>
            <wp:effectExtent l="0" t="0" r="2540" b="0"/>
            <wp:docPr id="1606904896" name="Picture 1" descr="A screenshot of a surve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904896" name="Picture 1" descr="A screenshot of a survey&#10;&#10;AI-generated content may be incorrect."/>
                    <pic:cNvPicPr/>
                  </pic:nvPicPr>
                  <pic:blipFill rotWithShape="1">
                    <a:blip r:embed="rId41"/>
                    <a:srcRect t="66529" r="693"/>
                    <a:stretch>
                      <a:fillRect/>
                    </a:stretch>
                  </pic:blipFill>
                  <pic:spPr bwMode="auto">
                    <a:xfrm>
                      <a:off x="0" y="0"/>
                      <a:ext cx="5749053" cy="1786107"/>
                    </a:xfrm>
                    <a:prstGeom prst="rect">
                      <a:avLst/>
                    </a:prstGeom>
                    <a:ln>
                      <a:noFill/>
                    </a:ln>
                    <a:extLst>
                      <a:ext uri="{53640926-AAD7-44D8-BBD7-CCE9431645EC}">
                        <a14:shadowObscured xmlns:a14="http://schemas.microsoft.com/office/drawing/2010/main"/>
                      </a:ext>
                    </a:extLst>
                  </pic:spPr>
                </pic:pic>
              </a:graphicData>
            </a:graphic>
          </wp:inline>
        </w:drawing>
      </w:r>
    </w:p>
    <w:p w14:paraId="43CEBECF" w14:textId="77777777" w:rsidR="009558BE" w:rsidRDefault="009558BE" w:rsidP="009558BE">
      <w:r w:rsidRPr="003A4FC5">
        <w:rPr>
          <w:noProof/>
        </w:rPr>
        <w:lastRenderedPageBreak/>
        <w:drawing>
          <wp:inline distT="0" distB="0" distL="0" distR="0" wp14:anchorId="587A0908" wp14:editId="5CB95F75">
            <wp:extent cx="5708650" cy="4282985"/>
            <wp:effectExtent l="0" t="0" r="6350" b="3810"/>
            <wp:docPr id="30947746"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042363" name="Picture 1" descr="A screenshot of a computer&#10;&#10;AI-generated content may be incorrect."/>
                    <pic:cNvPicPr/>
                  </pic:nvPicPr>
                  <pic:blipFill rotWithShape="1">
                    <a:blip r:embed="rId42"/>
                    <a:srcRect r="878" b="32989"/>
                    <a:stretch>
                      <a:fillRect/>
                    </a:stretch>
                  </pic:blipFill>
                  <pic:spPr bwMode="auto">
                    <a:xfrm>
                      <a:off x="0" y="0"/>
                      <a:ext cx="5714634" cy="4287475"/>
                    </a:xfrm>
                    <a:prstGeom prst="rect">
                      <a:avLst/>
                    </a:prstGeom>
                    <a:ln>
                      <a:noFill/>
                    </a:ln>
                    <a:extLst>
                      <a:ext uri="{53640926-AAD7-44D8-BBD7-CCE9431645EC}">
                        <a14:shadowObscured xmlns:a14="http://schemas.microsoft.com/office/drawing/2010/main"/>
                      </a:ext>
                    </a:extLst>
                  </pic:spPr>
                </pic:pic>
              </a:graphicData>
            </a:graphic>
          </wp:inline>
        </w:drawing>
      </w:r>
    </w:p>
    <w:p w14:paraId="6D7AE230" w14:textId="77777777" w:rsidR="009558BE" w:rsidRDefault="009558BE" w:rsidP="009558BE">
      <w:r w:rsidRPr="003A4FC5">
        <w:rPr>
          <w:noProof/>
        </w:rPr>
        <w:drawing>
          <wp:inline distT="0" distB="0" distL="0" distR="0" wp14:anchorId="4E8FE664" wp14:editId="018670D6">
            <wp:extent cx="5676900" cy="2245036"/>
            <wp:effectExtent l="0" t="0" r="0" b="0"/>
            <wp:docPr id="1684042363"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042363" name="Picture 1" descr="A screenshot of a computer&#10;&#10;AI-generated content may be incorrect."/>
                    <pic:cNvPicPr/>
                  </pic:nvPicPr>
                  <pic:blipFill rotWithShape="1">
                    <a:blip r:embed="rId42"/>
                    <a:srcRect l="-139" t="65239" r="-856" b="-1234"/>
                    <a:stretch>
                      <a:fillRect/>
                    </a:stretch>
                  </pic:blipFill>
                  <pic:spPr bwMode="auto">
                    <a:xfrm>
                      <a:off x="0" y="0"/>
                      <a:ext cx="5702311" cy="2255085"/>
                    </a:xfrm>
                    <a:prstGeom prst="rect">
                      <a:avLst/>
                    </a:prstGeom>
                    <a:ln>
                      <a:noFill/>
                    </a:ln>
                    <a:extLst>
                      <a:ext uri="{53640926-AAD7-44D8-BBD7-CCE9431645EC}">
                        <a14:shadowObscured xmlns:a14="http://schemas.microsoft.com/office/drawing/2010/main"/>
                      </a:ext>
                    </a:extLst>
                  </pic:spPr>
                </pic:pic>
              </a:graphicData>
            </a:graphic>
          </wp:inline>
        </w:drawing>
      </w:r>
      <w:r w:rsidRPr="003A4FC5">
        <w:rPr>
          <w:noProof/>
        </w:rPr>
        <w:lastRenderedPageBreak/>
        <w:drawing>
          <wp:inline distT="0" distB="0" distL="0" distR="0" wp14:anchorId="1DA36170" wp14:editId="1FDDD929">
            <wp:extent cx="5346700" cy="4006920"/>
            <wp:effectExtent l="0" t="0" r="6350" b="0"/>
            <wp:docPr id="623385371"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385371" name="Picture 1" descr="A screenshot of a computer&#10;&#10;AI-generated content may be incorrect."/>
                    <pic:cNvPicPr/>
                  </pic:nvPicPr>
                  <pic:blipFill>
                    <a:blip r:embed="rId43"/>
                    <a:stretch>
                      <a:fillRect/>
                    </a:stretch>
                  </pic:blipFill>
                  <pic:spPr>
                    <a:xfrm>
                      <a:off x="0" y="0"/>
                      <a:ext cx="5351226" cy="4010312"/>
                    </a:xfrm>
                    <a:prstGeom prst="rect">
                      <a:avLst/>
                    </a:prstGeom>
                  </pic:spPr>
                </pic:pic>
              </a:graphicData>
            </a:graphic>
          </wp:inline>
        </w:drawing>
      </w:r>
    </w:p>
    <w:p w14:paraId="1E444739" w14:textId="77777777" w:rsidR="009558BE" w:rsidRDefault="009558BE" w:rsidP="009558BE"/>
    <w:p w14:paraId="3C6D0BE1" w14:textId="77777777" w:rsidR="009558BE" w:rsidRDefault="009558BE" w:rsidP="009558BE"/>
    <w:p w14:paraId="3E6D9D17" w14:textId="77777777" w:rsidR="009558BE" w:rsidRDefault="009558BE" w:rsidP="009558BE"/>
    <w:p w14:paraId="0E3059D8" w14:textId="77777777" w:rsidR="009558BE" w:rsidRDefault="009558BE" w:rsidP="009558BE"/>
    <w:p w14:paraId="6FF368D1" w14:textId="77777777" w:rsidR="009558BE" w:rsidRDefault="009558BE" w:rsidP="009558BE">
      <w:pPr>
        <w:rPr>
          <w:rFonts w:ascii="Arial" w:eastAsia="Arial" w:hAnsi="Arial" w:cs="Arial"/>
          <w:sz w:val="24"/>
          <w:szCs w:val="24"/>
          <w:highlight w:val="yellow"/>
        </w:rPr>
      </w:pPr>
    </w:p>
    <w:p w14:paraId="08D1BC4D" w14:textId="77777777" w:rsidR="009558BE" w:rsidRPr="009558BE" w:rsidRDefault="009558BE" w:rsidP="009558BE">
      <w:pPr>
        <w:rPr>
          <w:highlight w:val="white"/>
        </w:rPr>
      </w:pPr>
    </w:p>
    <w:p w14:paraId="294B7608" w14:textId="4ECD41C9" w:rsidR="009558BE" w:rsidRPr="00A80A39" w:rsidRDefault="009558BE" w:rsidP="009558BE">
      <w:pPr>
        <w:pStyle w:val="Heading2"/>
        <w:rPr>
          <w:rFonts w:ascii="Arial" w:hAnsi="Arial" w:cs="Arial"/>
          <w:highlight w:val="white"/>
        </w:rPr>
      </w:pPr>
      <w:r w:rsidRPr="00A80A39">
        <w:rPr>
          <w:rFonts w:ascii="Arial" w:hAnsi="Arial" w:cs="Arial"/>
          <w:highlight w:val="white"/>
        </w:rPr>
        <w:lastRenderedPageBreak/>
        <w:t>Search Strategy Results</w:t>
      </w:r>
    </w:p>
    <w:p w14:paraId="13215E21" w14:textId="77777777" w:rsidR="00996204" w:rsidRDefault="00266971">
      <w:pPr>
        <w:rPr>
          <w:rFonts w:ascii="Arial" w:eastAsia="Arial" w:hAnsi="Arial" w:cs="Arial"/>
          <w:color w:val="212121"/>
          <w:sz w:val="24"/>
          <w:szCs w:val="24"/>
          <w:highlight w:val="white"/>
        </w:rPr>
      </w:pPr>
      <w:r>
        <w:rPr>
          <w:rFonts w:ascii="Arial" w:eastAsia="Arial" w:hAnsi="Arial" w:cs="Arial"/>
          <w:noProof/>
          <w:color w:val="212121"/>
          <w:sz w:val="24"/>
          <w:szCs w:val="24"/>
          <w:highlight w:val="white"/>
        </w:rPr>
        <w:drawing>
          <wp:inline distT="114300" distB="114300" distL="114300" distR="114300" wp14:anchorId="6E8C1F58" wp14:editId="109B7533">
            <wp:extent cx="5731200" cy="6578600"/>
            <wp:effectExtent l="0" t="0" r="0" b="0"/>
            <wp:docPr id="18"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44"/>
                    <a:srcRect/>
                    <a:stretch>
                      <a:fillRect/>
                    </a:stretch>
                  </pic:blipFill>
                  <pic:spPr>
                    <a:xfrm>
                      <a:off x="0" y="0"/>
                      <a:ext cx="5731200" cy="6578600"/>
                    </a:xfrm>
                    <a:prstGeom prst="rect">
                      <a:avLst/>
                    </a:prstGeom>
                    <a:ln/>
                  </pic:spPr>
                </pic:pic>
              </a:graphicData>
            </a:graphic>
          </wp:inline>
        </w:drawing>
      </w:r>
    </w:p>
    <w:p w14:paraId="0224DD60" w14:textId="0C7AE722" w:rsidR="00996204" w:rsidRDefault="00266971">
      <w:pPr>
        <w:rPr>
          <w:rFonts w:ascii="Arial" w:eastAsia="Arial" w:hAnsi="Arial" w:cs="Arial"/>
          <w:color w:val="212121"/>
          <w:sz w:val="24"/>
          <w:szCs w:val="24"/>
          <w:highlight w:val="white"/>
        </w:rPr>
      </w:pPr>
      <w:r>
        <w:rPr>
          <w:rFonts w:ascii="Arial" w:eastAsia="Arial" w:hAnsi="Arial" w:cs="Arial"/>
          <w:color w:val="212121"/>
          <w:sz w:val="24"/>
          <w:szCs w:val="24"/>
          <w:highlight w:val="white"/>
        </w:rPr>
        <w:t xml:space="preserve">PRISMA flow diagram outlining results of search </w:t>
      </w:r>
      <w:proofErr w:type="gramStart"/>
      <w:r w:rsidR="004D1CD1">
        <w:rPr>
          <w:rFonts w:ascii="Arial" w:eastAsia="Arial" w:hAnsi="Arial" w:cs="Arial"/>
          <w:color w:val="212121"/>
          <w:sz w:val="24"/>
          <w:szCs w:val="24"/>
          <w:highlight w:val="white"/>
        </w:rPr>
        <w:t>strategy</w:t>
      </w:r>
      <w:proofErr w:type="gramEnd"/>
    </w:p>
    <w:p w14:paraId="5B4D66FE" w14:textId="77777777" w:rsidR="00996204" w:rsidRDefault="00996204">
      <w:pPr>
        <w:rPr>
          <w:rFonts w:ascii="Arial" w:eastAsia="Arial" w:hAnsi="Arial" w:cs="Arial"/>
          <w:color w:val="212121"/>
          <w:sz w:val="24"/>
          <w:szCs w:val="24"/>
          <w:highlight w:val="white"/>
        </w:rPr>
      </w:pPr>
    </w:p>
    <w:p w14:paraId="4375042E" w14:textId="77777777" w:rsidR="00996204" w:rsidRDefault="00996204">
      <w:pPr>
        <w:rPr>
          <w:rFonts w:ascii="Arial" w:eastAsia="Arial" w:hAnsi="Arial" w:cs="Arial"/>
          <w:color w:val="212121"/>
          <w:sz w:val="24"/>
          <w:szCs w:val="24"/>
          <w:highlight w:val="white"/>
        </w:rPr>
      </w:pPr>
    </w:p>
    <w:p w14:paraId="7B2E2463" w14:textId="77777777" w:rsidR="00996204" w:rsidRDefault="00996204">
      <w:pPr>
        <w:rPr>
          <w:rFonts w:ascii="Arial" w:eastAsia="Arial" w:hAnsi="Arial" w:cs="Arial"/>
          <w:color w:val="212121"/>
          <w:sz w:val="24"/>
          <w:szCs w:val="24"/>
          <w:highlight w:val="white"/>
        </w:rPr>
      </w:pPr>
    </w:p>
    <w:p w14:paraId="3436D557" w14:textId="77777777" w:rsidR="00996204" w:rsidRDefault="00996204">
      <w:pPr>
        <w:rPr>
          <w:rFonts w:ascii="Arial" w:eastAsia="Arial" w:hAnsi="Arial" w:cs="Arial"/>
          <w:sz w:val="24"/>
          <w:szCs w:val="24"/>
          <w:highlight w:val="yellow"/>
        </w:rPr>
      </w:pPr>
    </w:p>
    <w:sectPr w:rsidR="00996204">
      <w:pgSz w:w="11906" w:h="16838"/>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F6BE2D" w14:textId="77777777" w:rsidR="00A12756" w:rsidRDefault="00A12756">
      <w:pPr>
        <w:spacing w:after="0" w:line="240" w:lineRule="auto"/>
      </w:pPr>
      <w:r>
        <w:separator/>
      </w:r>
    </w:p>
  </w:endnote>
  <w:endnote w:type="continuationSeparator" w:id="0">
    <w:p w14:paraId="1E2D98E4" w14:textId="77777777" w:rsidR="00A12756" w:rsidRDefault="00A127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32AFB490-F3A9-4036-AD3D-E1FE0793F433}"/>
    <w:embedBold r:id="rId2" w:fontKey="{AEFE44E1-0E74-4CEC-A11A-227E66190C9A}"/>
    <w:embedItalic r:id="rId3" w:fontKey="{7B561DF0-1BCF-4279-9ECE-C6B1AB4B6086}"/>
    <w:embedBoldItalic r:id="rId4" w:fontKey="{3D8CFB01-3A04-4041-98C3-7202473AF889}"/>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5" w:fontKey="{5F5B1640-0403-4D50-8422-4AC25C287193}"/>
    <w:embedBold r:id="rId6" w:fontKey="{3CE5E42B-1503-4C74-ADA0-753744576BAA}"/>
  </w:font>
  <w:font w:name="Utopia Std">
    <w:panose1 w:val="00000000000000000000"/>
    <w:charset w:val="00"/>
    <w:family w:val="roman"/>
    <w:notTrueType/>
    <w:pitch w:val="default"/>
  </w:font>
  <w:font w:name="Circular Pro Bold">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embedRegular r:id="rId7" w:fontKey="{ED52788F-04D6-448D-84DF-233C7E8B6BF4}"/>
  </w:font>
  <w:font w:name="Georgia">
    <w:panose1 w:val="02040502050405020303"/>
    <w:charset w:val="00"/>
    <w:family w:val="roman"/>
    <w:pitch w:val="variable"/>
    <w:sig w:usb0="00000287" w:usb1="00000000" w:usb2="00000000" w:usb3="00000000" w:csb0="0000009F" w:csb1="00000000"/>
    <w:embedItalic r:id="rId8" w:fontKey="{4BA05311-C39A-4F59-A053-F8BA9108EDB3}"/>
  </w:font>
  <w:font w:name="Arial Unicode MS">
    <w:altName w:val="Arial"/>
    <w:panose1 w:val="020B06040202020202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A47FF" w14:textId="77777777" w:rsidR="00996204" w:rsidRDefault="00266971">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A121E6">
      <w:rPr>
        <w:noProof/>
        <w:color w:val="000000"/>
      </w:rPr>
      <w:t>1</w:t>
    </w:r>
    <w:r>
      <w:rPr>
        <w:color w:val="000000"/>
      </w:rPr>
      <w:fldChar w:fldCharType="end"/>
    </w:r>
  </w:p>
  <w:p w14:paraId="6EA90249" w14:textId="77777777" w:rsidR="00996204" w:rsidRDefault="00996204">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E8742B" w14:textId="77777777" w:rsidR="00A12756" w:rsidRDefault="00A12756">
      <w:pPr>
        <w:spacing w:after="0" w:line="240" w:lineRule="auto"/>
      </w:pPr>
      <w:r>
        <w:separator/>
      </w:r>
    </w:p>
  </w:footnote>
  <w:footnote w:type="continuationSeparator" w:id="0">
    <w:p w14:paraId="0FB4902E" w14:textId="77777777" w:rsidR="00A12756" w:rsidRDefault="00A127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0518D2"/>
    <w:multiLevelType w:val="multilevel"/>
    <w:tmpl w:val="C792D94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 w15:restartNumberingAfterBreak="0">
    <w:nsid w:val="45772DE6"/>
    <w:multiLevelType w:val="multilevel"/>
    <w:tmpl w:val="F47E42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73FD6F6B"/>
    <w:multiLevelType w:val="multilevel"/>
    <w:tmpl w:val="6E1EF7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31810365">
    <w:abstractNumId w:val="2"/>
  </w:num>
  <w:num w:numId="2" w16cid:durableId="353194911">
    <w:abstractNumId w:val="1"/>
  </w:num>
  <w:num w:numId="3" w16cid:durableId="15822578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6204"/>
    <w:rsid w:val="00096E45"/>
    <w:rsid w:val="001E084B"/>
    <w:rsid w:val="00266971"/>
    <w:rsid w:val="00276351"/>
    <w:rsid w:val="00316140"/>
    <w:rsid w:val="00324979"/>
    <w:rsid w:val="00354A7F"/>
    <w:rsid w:val="003B1C9F"/>
    <w:rsid w:val="003B3FEB"/>
    <w:rsid w:val="003C286E"/>
    <w:rsid w:val="003F3D9D"/>
    <w:rsid w:val="004D1CD1"/>
    <w:rsid w:val="005609CE"/>
    <w:rsid w:val="006125F4"/>
    <w:rsid w:val="007864EC"/>
    <w:rsid w:val="007D426E"/>
    <w:rsid w:val="008216F8"/>
    <w:rsid w:val="009558BE"/>
    <w:rsid w:val="00996204"/>
    <w:rsid w:val="00997117"/>
    <w:rsid w:val="009F7F09"/>
    <w:rsid w:val="00A121E6"/>
    <w:rsid w:val="00A12756"/>
    <w:rsid w:val="00A235A1"/>
    <w:rsid w:val="00A80A39"/>
    <w:rsid w:val="00B91DD2"/>
    <w:rsid w:val="00D078F8"/>
    <w:rsid w:val="00D276D9"/>
    <w:rsid w:val="00D46187"/>
    <w:rsid w:val="00D878DF"/>
    <w:rsid w:val="00DB3724"/>
    <w:rsid w:val="00DF41F3"/>
    <w:rsid w:val="00E3091C"/>
    <w:rsid w:val="00E9378E"/>
    <w:rsid w:val="00F603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41688"/>
  <w15:docId w15:val="{3BC8A480-3EFF-4095-8709-ADA40B0CD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widowControl w:val="0"/>
        <w:spacing w:after="20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b/>
      <w:bCs/>
      <w:color w:val="2F5496"/>
      <w:sz w:val="28"/>
      <w:szCs w:val="28"/>
    </w:rPr>
  </w:style>
  <w:style w:type="paragraph" w:styleId="Heading2">
    <w:name w:val="heading 2"/>
    <w:basedOn w:val="Normal"/>
    <w:next w:val="Normal"/>
    <w:link w:val="Heading2Char"/>
    <w:uiPriority w:val="9"/>
    <w:unhideWhenUsed/>
    <w:qFormat/>
    <w:pPr>
      <w:keepNext/>
      <w:keepLines/>
      <w:spacing w:before="40" w:after="0"/>
      <w:outlineLvl w:val="1"/>
    </w:pPr>
    <w:rPr>
      <w:color w:val="2F5496"/>
      <w:sz w:val="26"/>
      <w:szCs w:val="26"/>
    </w:rPr>
  </w:style>
  <w:style w:type="paragraph" w:styleId="Heading3">
    <w:name w:val="heading 3"/>
    <w:basedOn w:val="Normal"/>
    <w:next w:val="Normal"/>
    <w:uiPriority w:val="9"/>
    <w:unhideWhenUsed/>
    <w:qFormat/>
    <w:pPr>
      <w:keepNext/>
      <w:keepLines/>
      <w:spacing w:before="280" w:after="80"/>
      <w:outlineLvl w:val="2"/>
    </w:pPr>
    <w:rPr>
      <w:b/>
      <w:bCs/>
      <w:sz w:val="28"/>
      <w:szCs w:val="28"/>
    </w:rPr>
  </w:style>
  <w:style w:type="paragraph" w:styleId="Heading4">
    <w:name w:val="heading 4"/>
    <w:basedOn w:val="Normal"/>
    <w:next w:val="Normal"/>
    <w:uiPriority w:val="9"/>
    <w:unhideWhenUsed/>
    <w:qFormat/>
    <w:rsid w:val="00A121E6"/>
    <w:pPr>
      <w:keepNext/>
      <w:keepLines/>
      <w:spacing w:before="240" w:after="40"/>
      <w:outlineLvl w:val="3"/>
    </w:pPr>
    <w:rPr>
      <w:rFonts w:ascii="Arial" w:hAnsi="Arial"/>
      <w:bCs/>
      <w:sz w:val="24"/>
      <w:szCs w:val="24"/>
      <w:u w:val="single"/>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0" w:line="240" w:lineRule="auto"/>
    </w:pPr>
    <w:rPr>
      <w:color w:val="000000"/>
      <w:sz w:val="56"/>
      <w:szCs w:val="56"/>
    </w:rPr>
  </w:style>
  <w:style w:type="character" w:customStyle="1" w:styleId="Heading1Char">
    <w:name w:val="Heading 1 Char"/>
    <w:basedOn w:val="DefaultParagraphFont"/>
    <w:link w:val="Heading1"/>
    <w:uiPriority w:val="9"/>
    <w:rsid w:val="004B3B16"/>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rsid w:val="004B3B16"/>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4B3B16"/>
    <w:pPr>
      <w:ind w:left="720"/>
      <w:contextualSpacing/>
    </w:pPr>
  </w:style>
  <w:style w:type="paragraph" w:customStyle="1" w:styleId="selectionshareable">
    <w:name w:val="selectionshareable"/>
    <w:basedOn w:val="Normal"/>
    <w:rsid w:val="004B3B16"/>
    <w:pPr>
      <w:widowControl/>
      <w:spacing w:before="100" w:beforeAutospacing="1" w:after="100" w:afterAutospacing="1" w:line="240" w:lineRule="auto"/>
      <w:jc w:val="left"/>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CD6A55"/>
    <w:rPr>
      <w:color w:val="0000FF"/>
      <w:u w:val="single"/>
    </w:rPr>
  </w:style>
  <w:style w:type="paragraph" w:customStyle="1" w:styleId="EndNoteBibliographyTitle">
    <w:name w:val="EndNote Bibliography Title"/>
    <w:basedOn w:val="Normal"/>
    <w:link w:val="EndNoteBibliographyTitleChar"/>
    <w:rsid w:val="00BC093C"/>
    <w:pPr>
      <w:spacing w:after="0"/>
      <w:jc w:val="center"/>
    </w:pPr>
    <w:rPr>
      <w:noProof/>
      <w:lang w:val="en-US"/>
    </w:rPr>
  </w:style>
  <w:style w:type="character" w:customStyle="1" w:styleId="EndNoteBibliographyTitleChar">
    <w:name w:val="EndNote Bibliography Title Char"/>
    <w:basedOn w:val="DefaultParagraphFont"/>
    <w:link w:val="EndNoteBibliographyTitle"/>
    <w:rsid w:val="00BC093C"/>
    <w:rPr>
      <w:rFonts w:ascii="Calibri" w:hAnsi="Calibri" w:cs="Calibri"/>
      <w:noProof/>
      <w:color w:val="000000"/>
      <w:lang w:val="en-US"/>
    </w:rPr>
  </w:style>
  <w:style w:type="paragraph" w:customStyle="1" w:styleId="EndNoteBibliography">
    <w:name w:val="EndNote Bibliography"/>
    <w:basedOn w:val="Normal"/>
    <w:link w:val="EndNoteBibliographyChar"/>
    <w:rsid w:val="00BC093C"/>
    <w:pPr>
      <w:spacing w:line="240" w:lineRule="auto"/>
    </w:pPr>
    <w:rPr>
      <w:noProof/>
      <w:lang w:val="en-US"/>
    </w:rPr>
  </w:style>
  <w:style w:type="character" w:customStyle="1" w:styleId="EndNoteBibliographyChar">
    <w:name w:val="EndNote Bibliography Char"/>
    <w:basedOn w:val="DefaultParagraphFont"/>
    <w:link w:val="EndNoteBibliography"/>
    <w:rsid w:val="00BC093C"/>
    <w:rPr>
      <w:rFonts w:ascii="Calibri" w:hAnsi="Calibri" w:cs="Calibri"/>
      <w:noProof/>
      <w:color w:val="000000"/>
      <w:lang w:val="en-US"/>
    </w:rPr>
  </w:style>
  <w:style w:type="paragraph" w:styleId="NormalWeb">
    <w:name w:val="Normal (Web)"/>
    <w:basedOn w:val="Normal"/>
    <w:uiPriority w:val="99"/>
    <w:unhideWhenUsed/>
    <w:rsid w:val="0083557B"/>
    <w:pPr>
      <w:widowControl/>
      <w:spacing w:before="100" w:beforeAutospacing="1" w:after="100" w:afterAutospacing="1" w:line="240" w:lineRule="auto"/>
      <w:jc w:val="left"/>
    </w:pPr>
    <w:rPr>
      <w:rFonts w:ascii="Times New Roman" w:eastAsia="Times New Roman" w:hAnsi="Times New Roman" w:cs="Times New Roman"/>
      <w:sz w:val="24"/>
      <w:szCs w:val="24"/>
    </w:rPr>
  </w:style>
  <w:style w:type="character" w:styleId="Strong">
    <w:name w:val="Strong"/>
    <w:basedOn w:val="DefaultParagraphFont"/>
    <w:uiPriority w:val="22"/>
    <w:qFormat/>
    <w:rsid w:val="0083557B"/>
    <w:rPr>
      <w:b/>
      <w:bCs/>
    </w:rPr>
  </w:style>
  <w:style w:type="character" w:styleId="FollowedHyperlink">
    <w:name w:val="FollowedHyperlink"/>
    <w:basedOn w:val="DefaultParagraphFont"/>
    <w:uiPriority w:val="99"/>
    <w:semiHidden/>
    <w:unhideWhenUsed/>
    <w:rsid w:val="00A51333"/>
    <w:rPr>
      <w:color w:val="954F72" w:themeColor="followedHyperlink"/>
      <w:u w:val="single"/>
    </w:rPr>
  </w:style>
  <w:style w:type="character" w:customStyle="1" w:styleId="UnresolvedMention1">
    <w:name w:val="Unresolved Mention1"/>
    <w:basedOn w:val="DefaultParagraphFont"/>
    <w:uiPriority w:val="99"/>
    <w:semiHidden/>
    <w:unhideWhenUsed/>
    <w:rsid w:val="00497959"/>
    <w:rPr>
      <w:color w:val="605E5C"/>
      <w:shd w:val="clear" w:color="auto" w:fill="E1DFDD"/>
    </w:rPr>
  </w:style>
  <w:style w:type="paragraph" w:customStyle="1" w:styleId="Default">
    <w:name w:val="Default"/>
    <w:rsid w:val="00FF2466"/>
    <w:pPr>
      <w:autoSpaceDE w:val="0"/>
      <w:autoSpaceDN w:val="0"/>
      <w:adjustRightInd w:val="0"/>
      <w:spacing w:after="0" w:line="240" w:lineRule="auto"/>
    </w:pPr>
    <w:rPr>
      <w:rFonts w:ascii="Utopia Std" w:hAnsi="Utopia Std" w:cs="Utopia Std"/>
      <w:color w:val="000000"/>
      <w:sz w:val="24"/>
      <w:szCs w:val="24"/>
    </w:rPr>
  </w:style>
  <w:style w:type="character" w:customStyle="1" w:styleId="A5">
    <w:name w:val="A5"/>
    <w:uiPriority w:val="99"/>
    <w:rsid w:val="00314AA8"/>
    <w:rPr>
      <w:rFonts w:ascii="Circular Pro Bold" w:hAnsi="Circular Pro Bold" w:cs="Circular Pro Bold"/>
      <w:b/>
      <w:bCs/>
      <w:color w:val="000000"/>
      <w:sz w:val="16"/>
      <w:szCs w:val="16"/>
    </w:rPr>
  </w:style>
  <w:style w:type="paragraph" w:styleId="BalloonText">
    <w:name w:val="Balloon Text"/>
    <w:basedOn w:val="Normal"/>
    <w:link w:val="BalloonTextChar"/>
    <w:uiPriority w:val="99"/>
    <w:semiHidden/>
    <w:unhideWhenUsed/>
    <w:rsid w:val="001F05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05B7"/>
    <w:rPr>
      <w:rFonts w:ascii="Tahoma" w:hAnsi="Tahoma" w:cs="Tahoma"/>
      <w:color w:val="000000"/>
      <w:sz w:val="16"/>
      <w:szCs w:val="16"/>
    </w:rPr>
  </w:style>
  <w:style w:type="character" w:customStyle="1" w:styleId="UnresolvedMention2">
    <w:name w:val="Unresolved Mention2"/>
    <w:basedOn w:val="DefaultParagraphFont"/>
    <w:uiPriority w:val="99"/>
    <w:semiHidden/>
    <w:unhideWhenUsed/>
    <w:rsid w:val="003C5D11"/>
    <w:rPr>
      <w:color w:val="605E5C"/>
      <w:shd w:val="clear" w:color="auto" w:fill="E1DFDD"/>
    </w:rPr>
  </w:style>
  <w:style w:type="paragraph" w:styleId="Revision">
    <w:name w:val="Revision"/>
    <w:hidden/>
    <w:uiPriority w:val="99"/>
    <w:semiHidden/>
    <w:rsid w:val="00A214EC"/>
    <w:pPr>
      <w:spacing w:after="0" w:line="240" w:lineRule="auto"/>
    </w:pPr>
    <w:rPr>
      <w:rFonts w:cstheme="minorHAnsi"/>
      <w:color w:val="000000"/>
    </w:rPr>
  </w:style>
  <w:style w:type="character" w:styleId="CommentReference">
    <w:name w:val="annotation reference"/>
    <w:basedOn w:val="DefaultParagraphFont"/>
    <w:uiPriority w:val="99"/>
    <w:semiHidden/>
    <w:unhideWhenUsed/>
    <w:rsid w:val="00D71390"/>
    <w:rPr>
      <w:sz w:val="16"/>
      <w:szCs w:val="16"/>
    </w:rPr>
  </w:style>
  <w:style w:type="paragraph" w:styleId="CommentText">
    <w:name w:val="annotation text"/>
    <w:basedOn w:val="Normal"/>
    <w:link w:val="CommentTextChar"/>
    <w:uiPriority w:val="99"/>
    <w:semiHidden/>
    <w:unhideWhenUsed/>
    <w:rsid w:val="00D71390"/>
    <w:pPr>
      <w:spacing w:line="240" w:lineRule="auto"/>
    </w:pPr>
    <w:rPr>
      <w:sz w:val="20"/>
      <w:szCs w:val="20"/>
    </w:rPr>
  </w:style>
  <w:style w:type="character" w:customStyle="1" w:styleId="CommentTextChar">
    <w:name w:val="Comment Text Char"/>
    <w:basedOn w:val="DefaultParagraphFont"/>
    <w:link w:val="CommentText"/>
    <w:uiPriority w:val="99"/>
    <w:semiHidden/>
    <w:rsid w:val="00D71390"/>
    <w:rPr>
      <w:rFonts w:cstheme="minorHAnsi"/>
      <w:color w:val="000000"/>
      <w:sz w:val="20"/>
      <w:szCs w:val="20"/>
    </w:rPr>
  </w:style>
  <w:style w:type="paragraph" w:styleId="CommentSubject">
    <w:name w:val="annotation subject"/>
    <w:basedOn w:val="CommentText"/>
    <w:next w:val="CommentText"/>
    <w:link w:val="CommentSubjectChar"/>
    <w:uiPriority w:val="99"/>
    <w:semiHidden/>
    <w:unhideWhenUsed/>
    <w:rsid w:val="00D71390"/>
    <w:rPr>
      <w:b/>
      <w:bCs/>
    </w:rPr>
  </w:style>
  <w:style w:type="character" w:customStyle="1" w:styleId="CommentSubjectChar">
    <w:name w:val="Comment Subject Char"/>
    <w:basedOn w:val="CommentTextChar"/>
    <w:link w:val="CommentSubject"/>
    <w:uiPriority w:val="99"/>
    <w:semiHidden/>
    <w:rsid w:val="00D71390"/>
    <w:rPr>
      <w:rFonts w:cstheme="minorHAnsi"/>
      <w:b/>
      <w:bCs/>
      <w:color w:val="000000"/>
      <w:sz w:val="20"/>
      <w:szCs w:val="20"/>
    </w:rPr>
  </w:style>
  <w:style w:type="character" w:styleId="UnresolvedMention">
    <w:name w:val="Unresolved Mention"/>
    <w:basedOn w:val="DefaultParagraphFont"/>
    <w:uiPriority w:val="99"/>
    <w:rsid w:val="00FA5363"/>
    <w:rPr>
      <w:color w:val="605E5C"/>
      <w:shd w:val="clear" w:color="auto" w:fill="E1DFDD"/>
    </w:rPr>
  </w:style>
  <w:style w:type="paragraph" w:styleId="Header">
    <w:name w:val="header"/>
    <w:basedOn w:val="Normal"/>
    <w:link w:val="HeaderChar"/>
    <w:uiPriority w:val="99"/>
    <w:unhideWhenUsed/>
    <w:rsid w:val="004040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402C"/>
    <w:rPr>
      <w:rFonts w:cstheme="minorHAnsi"/>
      <w:color w:val="000000"/>
    </w:rPr>
  </w:style>
  <w:style w:type="paragraph" w:styleId="Footer">
    <w:name w:val="footer"/>
    <w:basedOn w:val="Normal"/>
    <w:link w:val="FooterChar"/>
    <w:uiPriority w:val="99"/>
    <w:unhideWhenUsed/>
    <w:rsid w:val="004040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0402C"/>
    <w:rPr>
      <w:rFonts w:cstheme="minorHAnsi"/>
      <w:color w:val="000000"/>
    </w:rPr>
  </w:style>
  <w:style w:type="character" w:customStyle="1" w:styleId="TitleChar">
    <w:name w:val="Title Char"/>
    <w:basedOn w:val="DefaultParagraphFont"/>
    <w:link w:val="Title"/>
    <w:uiPriority w:val="10"/>
    <w:rsid w:val="008276AB"/>
    <w:rPr>
      <w:rFonts w:asciiTheme="majorHAnsi" w:eastAsiaTheme="majorEastAsia" w:hAnsiTheme="majorHAnsi" w:cstheme="majorBidi"/>
      <w:spacing w:val="-10"/>
      <w:kern w:val="28"/>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paragraph" w:styleId="TOC1">
    <w:name w:val="toc 1"/>
    <w:basedOn w:val="Normal"/>
    <w:next w:val="Normal"/>
    <w:autoRedefine/>
    <w:uiPriority w:val="39"/>
    <w:unhideWhenUsed/>
    <w:rsid w:val="00A121E6"/>
    <w:pPr>
      <w:spacing w:after="100"/>
    </w:pPr>
  </w:style>
  <w:style w:type="paragraph" w:styleId="TOC2">
    <w:name w:val="toc 2"/>
    <w:basedOn w:val="Normal"/>
    <w:next w:val="Normal"/>
    <w:autoRedefine/>
    <w:uiPriority w:val="39"/>
    <w:unhideWhenUsed/>
    <w:rsid w:val="00A121E6"/>
    <w:pPr>
      <w:spacing w:after="100"/>
      <w:ind w:left="220"/>
    </w:pPr>
  </w:style>
  <w:style w:type="paragraph" w:styleId="TOC3">
    <w:name w:val="toc 3"/>
    <w:basedOn w:val="Normal"/>
    <w:next w:val="Normal"/>
    <w:autoRedefine/>
    <w:uiPriority w:val="39"/>
    <w:unhideWhenUsed/>
    <w:rsid w:val="00A121E6"/>
    <w:pPr>
      <w:spacing w:after="100"/>
      <w:ind w:left="440"/>
    </w:pPr>
  </w:style>
  <w:style w:type="paragraph" w:styleId="TOC4">
    <w:name w:val="toc 4"/>
    <w:basedOn w:val="Normal"/>
    <w:next w:val="Normal"/>
    <w:autoRedefine/>
    <w:uiPriority w:val="39"/>
    <w:unhideWhenUsed/>
    <w:rsid w:val="00A121E6"/>
    <w:pPr>
      <w:spacing w:after="100"/>
      <w:ind w:left="6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hyperlink" Target="https://pmc.ncbi.nlm.nih.gov/articles/PMC10538359/?utm_source=chatgpt.com" TargetMode="External"/><Relationship Id="rId39" Type="http://schemas.openxmlformats.org/officeDocument/2006/relationships/image" Target="media/image15.png"/><Relationship Id="rId21" Type="http://schemas.openxmlformats.org/officeDocument/2006/relationships/image" Target="media/image12.png"/><Relationship Id="rId34" Type="http://schemas.openxmlformats.org/officeDocument/2006/relationships/hyperlink" Target="https://doi.org/10.1080/07421656.2020.1807876" TargetMode="External"/><Relationship Id="rId42" Type="http://schemas.openxmlformats.org/officeDocument/2006/relationships/image" Target="media/image18.png"/><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hyperlink" Target="https://pmc.ncbi.nlm.nih.gov/articles/PMC10538359/?utm_source=chatgpt.co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https://www.frontiersin.org/journals/psychology/articles/10.3389/fpsyg.2020.573342/full" TargetMode="External"/><Relationship Id="rId32" Type="http://schemas.openxmlformats.org/officeDocument/2006/relationships/hyperlink" Target="https://www.who.int/publications/i/item/9789240031029" TargetMode="External"/><Relationship Id="rId37" Type="http://schemas.openxmlformats.org/officeDocument/2006/relationships/hyperlink" Target="https://doi.org/10.1016/j.childyouth.2022.106742" TargetMode="External"/><Relationship Id="rId40" Type="http://schemas.openxmlformats.org/officeDocument/2006/relationships/image" Target="media/image16.png"/><Relationship Id="rId45"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footer" Target="footer1.xml"/><Relationship Id="rId28" Type="http://schemas.openxmlformats.org/officeDocument/2006/relationships/hyperlink" Target="https://pmc.ncbi.nlm.nih.gov/articles/PMC10538359/?utm_source=chatgpt.com" TargetMode="External"/><Relationship Id="rId36" Type="http://schemas.openxmlformats.org/officeDocument/2006/relationships/hyperlink" Target="https://doi.org/10.2174/0118749445310785240603045859" TargetMode="Externa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hyperlink" Target="https://www.who.int/" TargetMode="External"/><Relationship Id="rId44" Type="http://schemas.openxmlformats.org/officeDocument/2006/relationships/image" Target="media/image20.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hyperlink" Target="https://pmc.ncbi.nlm.nih.gov/articles/PMC10538359/?utm_source=chatgpt.com" TargetMode="External"/><Relationship Id="rId30" Type="http://schemas.openxmlformats.org/officeDocument/2006/relationships/hyperlink" Target="https://pmc.ncbi.nlm.nih.gov/articles/PMC10460314/?utm_source=chatgpt.com" TargetMode="External"/><Relationship Id="rId35" Type="http://schemas.openxmlformats.org/officeDocument/2006/relationships/hyperlink" Target="https://doi.org/10.1177/0829573518821508" TargetMode="External"/><Relationship Id="rId43" Type="http://schemas.openxmlformats.org/officeDocument/2006/relationships/image" Target="media/image19.png"/><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hyperlink" Target="https://pmc.ncbi.nlm.nih.gov/articles/PMC7277741/?utm_source=chatgpt.com" TargetMode="External"/><Relationship Id="rId33" Type="http://schemas.openxmlformats.org/officeDocument/2006/relationships/hyperlink" Target="https://doi.org/10.1016/j.jad.2021.12.043" TargetMode="External"/><Relationship Id="rId38" Type="http://schemas.openxmlformats.org/officeDocument/2006/relationships/image" Target="media/image14.png"/><Relationship Id="rId46" Type="http://schemas.openxmlformats.org/officeDocument/2006/relationships/theme" Target="theme/theme1.xml"/><Relationship Id="rId20" Type="http://schemas.openxmlformats.org/officeDocument/2006/relationships/image" Target="media/image11.png"/><Relationship Id="rId41" Type="http://schemas.openxmlformats.org/officeDocument/2006/relationships/image" Target="media/image17.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BF47E6C19B06A4188AED30E7CF19FFC" ma:contentTypeVersion="17" ma:contentTypeDescription="Create a new document." ma:contentTypeScope="" ma:versionID="4657c083a61f491c12a0432b3d5ac12f">
  <xsd:schema xmlns:xsd="http://www.w3.org/2001/XMLSchema" xmlns:xs="http://www.w3.org/2001/XMLSchema" xmlns:p="http://schemas.microsoft.com/office/2006/metadata/properties" xmlns:ns2="8c4b0111-c53c-4172-9557-6b57942d464b" xmlns:ns3="d69ecf06-fcd1-43cf-b7f9-53d3d43b3287" targetNamespace="http://schemas.microsoft.com/office/2006/metadata/properties" ma:root="true" ma:fieldsID="794c29c3b8eecef43853b9231cdc0c35" ns2:_="" ns3:_="">
    <xsd:import namespace="8c4b0111-c53c-4172-9557-6b57942d464b"/>
    <xsd:import namespace="d69ecf06-fcd1-43cf-b7f9-53d3d43b3287"/>
    <xsd:element name="properties">
      <xsd:complexType>
        <xsd:sequence>
          <xsd:element name="documentManagement">
            <xsd:complexType>
              <xsd:all>
                <xsd:element ref="ns2:Review_x0020_Date"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_ip_UnifiedCompliancePolicyProperties" minOccurs="0"/>
                <xsd:element ref="ns3: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4b0111-c53c-4172-9557-6b57942d464b" elementFormDefault="qualified">
    <xsd:import namespace="http://schemas.microsoft.com/office/2006/documentManagement/types"/>
    <xsd:import namespace="http://schemas.microsoft.com/office/infopath/2007/PartnerControls"/>
    <xsd:element name="Review_x0020_Date" ma:index="5" nillable="true" ma:displayName="Review date" ma:indexed="true" ma:internalName="Review_x0020_Date" ma:readOnly="fals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69ecf06-fcd1-43cf-b7f9-53d3d43b3287"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internalName="_ip_UnifiedCompliancePolicyProperties" ma:readOnly="false">
      <xsd:simpleType>
        <xsd:restriction base="dms:Note"/>
      </xsd:simpleType>
    </xsd:element>
    <xsd:element name="_ip_UnifiedCompliancePolicyUIAction" ma:index="18" nillable="true" ma:displayName="Unified Compliance Policy UI Action" ma:hidden="true" ma:internalName="_ip_UnifiedCompliancePolicyUIAction" ma:readOnly="false">
      <xsd:simpleType>
        <xsd:restriction base="dms:Text"/>
      </xsd:simpleType>
    </xsd:element>
    <xsd:element name="TaxCatchAll" ma:index="21" nillable="true" ma:displayName="Taxonomy Catch All Column" ma:hidden="true" ma:list="{93f87f42-180b-4a0c-8eeb-1e46c6561b9c}" ma:internalName="TaxCatchAll" ma:showField="CatchAllData" ma:web="d69ecf06-fcd1-43cf-b7f9-53d3d43b32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c4b0111-c53c-4172-9557-6b57942d464b">
      <Terms xmlns="http://schemas.microsoft.com/office/infopath/2007/PartnerControls"/>
    </lcf76f155ced4ddcb4097134ff3c332f>
    <_ip_UnifiedCompliancePolicyUIAction xmlns="d69ecf06-fcd1-43cf-b7f9-53d3d43b3287" xsi:nil="true"/>
    <Review_x0020_Date xmlns="8c4b0111-c53c-4172-9557-6b57942d464b" xsi:nil="true"/>
    <_ip_UnifiedCompliancePolicyProperties xmlns="d69ecf06-fcd1-43cf-b7f9-53d3d43b3287" xsi:nil="true"/>
    <TaxCatchAll xmlns="d69ecf06-fcd1-43cf-b7f9-53d3d43b3287" xsi:nil="true"/>
  </documentManagement>
</p:properties>
</file>

<file path=customXml/itemProps1.xml><?xml version="1.0" encoding="utf-8"?>
<ds:datastoreItem xmlns:ds="http://schemas.openxmlformats.org/officeDocument/2006/customXml" ds:itemID="{16B29C4F-FAF2-4AB6-9CC4-AB6C8444010D}">
  <ds:schemaRefs>
    <ds:schemaRef ds:uri="http://schemas.microsoft.com/sharepoint/v3/contenttype/forms"/>
  </ds:schemaRefs>
</ds:datastoreItem>
</file>

<file path=customXml/itemProps2.xml><?xml version="1.0" encoding="utf-8"?>
<ds:datastoreItem xmlns:ds="http://schemas.openxmlformats.org/officeDocument/2006/customXml" ds:itemID="{55C0702E-B68D-460B-90F0-E74ED509CB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4b0111-c53c-4172-9557-6b57942d464b"/>
    <ds:schemaRef ds:uri="d69ecf06-fcd1-43cf-b7f9-53d3d43b32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DA4B71-A1A3-496B-BF97-DCDCD7F35C43}">
  <ds:schemaRefs>
    <ds:schemaRef ds:uri="http://schemas.openxmlformats.org/package/2006/metadata/core-properties"/>
    <ds:schemaRef ds:uri="http://schemas.microsoft.com/office/2006/metadata/properties"/>
    <ds:schemaRef ds:uri="http://schemas.microsoft.com/office/2006/documentManagement/types"/>
    <ds:schemaRef ds:uri="http://purl.org/dc/elements/1.1/"/>
    <ds:schemaRef ds:uri="http://purl.org/dc/terms/"/>
    <ds:schemaRef ds:uri="http://www.w3.org/XML/1998/namespace"/>
    <ds:schemaRef ds:uri="http://schemas.microsoft.com/office/infopath/2007/PartnerControls"/>
    <ds:schemaRef ds:uri="d69ecf06-fcd1-43cf-b7f9-53d3d43b3287"/>
    <ds:schemaRef ds:uri="8c4b0111-c53c-4172-9557-6b57942d464b"/>
    <ds:schemaRef ds:uri="http://purl.org/dc/dcmitype/"/>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5</TotalTime>
  <Pages>69</Pages>
  <Words>11411</Words>
  <Characters>65043</Characters>
  <Application>Microsoft Office Word</Application>
  <DocSecurity>0</DocSecurity>
  <Lines>542</Lines>
  <Paragraphs>152</Paragraphs>
  <ScaleCrop>false</ScaleCrop>
  <Company/>
  <LinksUpToDate>false</LinksUpToDate>
  <CharactersWithSpaces>76302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 Cole</dc:creator>
  <cp:lastModifiedBy>ORROCK, Emma (NHS ENGLAND)</cp:lastModifiedBy>
  <cp:revision>7</cp:revision>
  <dcterms:created xsi:type="dcterms:W3CDTF">2025-12-30T17:11:00Z</dcterms:created>
  <dcterms:modified xsi:type="dcterms:W3CDTF">2026-01-29T12:21:00Z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0x010100CBF47E6C19B06A4188AED30E7CF19FFC</vt:lpwstr>
  </property>
  <property fmtid="{D5CDD505-2E9C-101B-9397-08002B2CF9AE}" pid="3" name="MediaServiceImageTags">
    <vt:lpwstr/>
  </property>
</Properties>
</file>